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0B090F" w:rsidTr="002A6666">
        <w:tc>
          <w:tcPr>
            <w:tcW w:w="9016" w:type="dxa"/>
          </w:tcPr>
          <w:p w:rsidR="002A6666" w:rsidRPr="00E97063" w:rsidRDefault="00116FAE" w:rsidP="002A6666">
            <w:pPr>
              <w:autoSpaceDE w:val="0"/>
              <w:autoSpaceDN w:val="0"/>
              <w:adjustRightInd w:val="0"/>
              <w:rPr>
                <w:rFonts w:ascii="Arial" w:hAnsi="Arial" w:cs="Arial"/>
                <w:b/>
                <w:bCs/>
                <w:color w:val="000000"/>
                <w:sz w:val="24"/>
                <w:szCs w:val="24"/>
              </w:rPr>
            </w:pPr>
            <w:r w:rsidRPr="00E97063">
              <w:rPr>
                <w:rFonts w:ascii="Arial" w:hAnsi="Arial" w:cs="Arial"/>
                <w:b/>
                <w:bCs/>
                <w:color w:val="000000"/>
                <w:sz w:val="24"/>
                <w:szCs w:val="24"/>
              </w:rPr>
              <w:t>Procurement Title</w:t>
            </w:r>
          </w:p>
          <w:p w:rsidR="002A6666" w:rsidRPr="00E97063" w:rsidRDefault="00116FAE" w:rsidP="002A6666">
            <w:pPr>
              <w:autoSpaceDE w:val="0"/>
              <w:autoSpaceDN w:val="0"/>
              <w:adjustRightInd w:val="0"/>
              <w:rPr>
                <w:rFonts w:ascii="Arial" w:hAnsi="Arial" w:cs="Arial"/>
                <w:sz w:val="24"/>
                <w:szCs w:val="24"/>
              </w:rPr>
            </w:pPr>
            <w:r w:rsidRPr="00E97063">
              <w:rPr>
                <w:rFonts w:ascii="Arial" w:hAnsi="Arial" w:cs="Arial"/>
                <w:sz w:val="24"/>
                <w:szCs w:val="24"/>
              </w:rPr>
              <w:t xml:space="preserve">Fuel cards     </w:t>
            </w:r>
          </w:p>
          <w:p w:rsidR="002A6666" w:rsidRPr="00E97063" w:rsidRDefault="00AA057B" w:rsidP="006166FC">
            <w:pPr>
              <w:autoSpaceDE w:val="0"/>
              <w:autoSpaceDN w:val="0"/>
              <w:adjustRightInd w:val="0"/>
              <w:rPr>
                <w:rFonts w:ascii="Arial" w:hAnsi="Arial" w:cs="Arial"/>
                <w:color w:val="000000"/>
                <w:sz w:val="24"/>
                <w:szCs w:val="24"/>
              </w:rPr>
            </w:pPr>
          </w:p>
        </w:tc>
      </w:tr>
      <w:tr w:rsidR="000B090F" w:rsidTr="002A6666">
        <w:tc>
          <w:tcPr>
            <w:tcW w:w="9016" w:type="dxa"/>
          </w:tcPr>
          <w:p w:rsidR="002A6666" w:rsidRPr="00E97063" w:rsidRDefault="00116FAE" w:rsidP="002A6666">
            <w:pPr>
              <w:autoSpaceDE w:val="0"/>
              <w:autoSpaceDN w:val="0"/>
              <w:adjustRightInd w:val="0"/>
              <w:rPr>
                <w:rFonts w:ascii="Arial" w:hAnsi="Arial" w:cs="Arial"/>
                <w:b/>
                <w:bCs/>
                <w:color w:val="000000"/>
                <w:sz w:val="24"/>
                <w:szCs w:val="24"/>
              </w:rPr>
            </w:pPr>
            <w:r w:rsidRPr="00E97063">
              <w:rPr>
                <w:rFonts w:ascii="Arial" w:hAnsi="Arial" w:cs="Arial"/>
                <w:b/>
                <w:bCs/>
                <w:color w:val="000000"/>
                <w:sz w:val="24"/>
                <w:szCs w:val="24"/>
              </w:rPr>
              <w:t>Procurement Option</w:t>
            </w:r>
          </w:p>
          <w:p w:rsidR="00056478" w:rsidRPr="00E97063" w:rsidRDefault="00116FAE" w:rsidP="00E125F2">
            <w:pPr>
              <w:autoSpaceDE w:val="0"/>
              <w:autoSpaceDN w:val="0"/>
              <w:adjustRightInd w:val="0"/>
              <w:rPr>
                <w:rFonts w:ascii="Arial" w:hAnsi="Arial" w:cs="Arial"/>
                <w:color w:val="000000"/>
                <w:sz w:val="24"/>
                <w:szCs w:val="24"/>
              </w:rPr>
            </w:pPr>
            <w:r w:rsidRPr="00E97063">
              <w:rPr>
                <w:rFonts w:ascii="Arial" w:hAnsi="Arial" w:cs="Arial"/>
                <w:bCs/>
                <w:color w:val="000000"/>
                <w:sz w:val="24"/>
                <w:szCs w:val="24"/>
              </w:rPr>
              <w:t xml:space="preserve">Call off contract via </w:t>
            </w:r>
            <w:r>
              <w:rPr>
                <w:rFonts w:ascii="Arial" w:hAnsi="Arial" w:cs="Arial"/>
                <w:bCs/>
                <w:color w:val="000000"/>
                <w:sz w:val="24"/>
                <w:szCs w:val="24"/>
              </w:rPr>
              <w:t>Crown Commercial Services F</w:t>
            </w:r>
            <w:r w:rsidRPr="00E97063">
              <w:rPr>
                <w:rFonts w:ascii="Arial" w:hAnsi="Arial" w:cs="Arial"/>
                <w:bCs/>
                <w:color w:val="000000"/>
                <w:sz w:val="24"/>
                <w:szCs w:val="24"/>
              </w:rPr>
              <w:t>ramework</w:t>
            </w:r>
            <w:r>
              <w:rPr>
                <w:rFonts w:ascii="Arial" w:hAnsi="Arial" w:cs="Arial"/>
                <w:bCs/>
                <w:color w:val="000000"/>
                <w:sz w:val="24"/>
                <w:szCs w:val="24"/>
              </w:rPr>
              <w:t xml:space="preserve"> (Fuel Cards &amp; Associated Services ID/RM 6000) </w:t>
            </w:r>
            <w:r w:rsidRPr="00E97063">
              <w:rPr>
                <w:rFonts w:ascii="Arial" w:hAnsi="Arial" w:cs="Arial"/>
                <w:bCs/>
                <w:color w:val="000000"/>
                <w:sz w:val="24"/>
                <w:szCs w:val="24"/>
              </w:rPr>
              <w:t>to be completed via mini competition.</w:t>
            </w:r>
          </w:p>
          <w:p w:rsidR="002A6666" w:rsidRPr="00E97063" w:rsidRDefault="00AA057B" w:rsidP="00735CD5">
            <w:pPr>
              <w:autoSpaceDE w:val="0"/>
              <w:autoSpaceDN w:val="0"/>
              <w:adjustRightInd w:val="0"/>
              <w:rPr>
                <w:rFonts w:ascii="Arial" w:hAnsi="Arial" w:cs="Arial"/>
                <w:color w:val="000000"/>
                <w:sz w:val="24"/>
                <w:szCs w:val="24"/>
              </w:rPr>
            </w:pPr>
          </w:p>
        </w:tc>
      </w:tr>
      <w:tr w:rsidR="000B090F" w:rsidTr="002A6666">
        <w:tc>
          <w:tcPr>
            <w:tcW w:w="9016" w:type="dxa"/>
          </w:tcPr>
          <w:p w:rsidR="002A6666" w:rsidRPr="00E97063" w:rsidRDefault="00116FAE" w:rsidP="002A6666">
            <w:pPr>
              <w:autoSpaceDE w:val="0"/>
              <w:autoSpaceDN w:val="0"/>
              <w:adjustRightInd w:val="0"/>
              <w:rPr>
                <w:rFonts w:ascii="Arial" w:hAnsi="Arial" w:cs="Arial"/>
                <w:b/>
                <w:bCs/>
                <w:color w:val="000000"/>
                <w:sz w:val="24"/>
                <w:szCs w:val="24"/>
              </w:rPr>
            </w:pPr>
            <w:r w:rsidRPr="00E97063">
              <w:rPr>
                <w:rFonts w:ascii="Arial" w:hAnsi="Arial" w:cs="Arial"/>
                <w:b/>
                <w:bCs/>
                <w:color w:val="000000"/>
                <w:sz w:val="24"/>
                <w:szCs w:val="24"/>
              </w:rPr>
              <w:t>New or Existing Provision</w:t>
            </w:r>
          </w:p>
          <w:p w:rsidR="002A6666" w:rsidRPr="00E97063" w:rsidRDefault="00116FAE" w:rsidP="002A6666">
            <w:pPr>
              <w:autoSpaceDE w:val="0"/>
              <w:autoSpaceDN w:val="0"/>
              <w:adjustRightInd w:val="0"/>
              <w:rPr>
                <w:rFonts w:ascii="Arial" w:hAnsi="Arial" w:cs="Arial"/>
                <w:color w:val="000000"/>
                <w:sz w:val="24"/>
                <w:szCs w:val="24"/>
              </w:rPr>
            </w:pPr>
            <w:r w:rsidRPr="00E97063">
              <w:rPr>
                <w:rFonts w:ascii="Arial" w:hAnsi="Arial" w:cs="Arial"/>
                <w:color w:val="000000"/>
                <w:sz w:val="24"/>
                <w:szCs w:val="24"/>
              </w:rPr>
              <w:t>To replace existing provision</w:t>
            </w:r>
          </w:p>
          <w:p w:rsidR="002A6666" w:rsidRPr="00E97063" w:rsidRDefault="00AA057B" w:rsidP="006166FC">
            <w:pPr>
              <w:autoSpaceDE w:val="0"/>
              <w:autoSpaceDN w:val="0"/>
              <w:adjustRightInd w:val="0"/>
              <w:rPr>
                <w:rFonts w:ascii="Arial" w:hAnsi="Arial" w:cs="Arial"/>
                <w:color w:val="000000"/>
                <w:sz w:val="24"/>
                <w:szCs w:val="24"/>
              </w:rPr>
            </w:pPr>
          </w:p>
        </w:tc>
      </w:tr>
      <w:tr w:rsidR="000B090F" w:rsidTr="002A6666">
        <w:tc>
          <w:tcPr>
            <w:tcW w:w="9016" w:type="dxa"/>
          </w:tcPr>
          <w:p w:rsidR="002A6666" w:rsidRPr="00E97063" w:rsidRDefault="00116FAE" w:rsidP="002A6666">
            <w:pPr>
              <w:autoSpaceDE w:val="0"/>
              <w:autoSpaceDN w:val="0"/>
              <w:adjustRightInd w:val="0"/>
              <w:rPr>
                <w:rFonts w:ascii="Arial" w:hAnsi="Arial" w:cs="Arial"/>
                <w:b/>
                <w:bCs/>
                <w:color w:val="000000"/>
                <w:sz w:val="24"/>
                <w:szCs w:val="24"/>
              </w:rPr>
            </w:pPr>
            <w:r w:rsidRPr="00E97063">
              <w:rPr>
                <w:rFonts w:ascii="Arial" w:hAnsi="Arial" w:cs="Arial"/>
                <w:b/>
                <w:bCs/>
                <w:color w:val="000000"/>
                <w:sz w:val="24"/>
                <w:szCs w:val="24"/>
              </w:rPr>
              <w:t xml:space="preserve">Estimated Total Contract Value  </w:t>
            </w:r>
          </w:p>
          <w:p w:rsidR="00383AF0" w:rsidRPr="00E97063" w:rsidRDefault="00116FAE" w:rsidP="00243B60">
            <w:pPr>
              <w:autoSpaceDE w:val="0"/>
              <w:autoSpaceDN w:val="0"/>
              <w:adjustRightInd w:val="0"/>
              <w:rPr>
                <w:rFonts w:ascii="Arial" w:hAnsi="Arial" w:cs="Arial"/>
                <w:color w:val="000000"/>
                <w:sz w:val="24"/>
                <w:szCs w:val="24"/>
              </w:rPr>
            </w:pPr>
            <w:r w:rsidRPr="00E97063">
              <w:rPr>
                <w:rFonts w:ascii="Arial" w:hAnsi="Arial" w:cs="Arial"/>
                <w:color w:val="000000"/>
                <w:sz w:val="24"/>
                <w:szCs w:val="24"/>
              </w:rPr>
              <w:t xml:space="preserve">The estimated cost is </w:t>
            </w:r>
            <w:r>
              <w:rPr>
                <w:rFonts w:ascii="Arial" w:hAnsi="Arial" w:cs="Arial"/>
                <w:color w:val="000000"/>
                <w:sz w:val="24"/>
                <w:szCs w:val="24"/>
              </w:rPr>
              <w:t>between £2m and £4m for the 4 years of the framework. The value will fluctuate due to changing oil prices.</w:t>
            </w:r>
            <w:r w:rsidRPr="00E97063">
              <w:rPr>
                <w:rFonts w:ascii="Arial" w:hAnsi="Arial" w:cs="Arial"/>
                <w:color w:val="000000"/>
                <w:sz w:val="24"/>
                <w:szCs w:val="24"/>
              </w:rPr>
              <w:t xml:space="preserve"> </w:t>
            </w:r>
          </w:p>
          <w:p w:rsidR="002A6666" w:rsidRPr="00E97063" w:rsidRDefault="00AA057B" w:rsidP="00243B60">
            <w:pPr>
              <w:autoSpaceDE w:val="0"/>
              <w:autoSpaceDN w:val="0"/>
              <w:adjustRightInd w:val="0"/>
              <w:rPr>
                <w:rFonts w:ascii="Arial" w:hAnsi="Arial" w:cs="Arial"/>
                <w:color w:val="000000"/>
                <w:sz w:val="24"/>
                <w:szCs w:val="24"/>
              </w:rPr>
            </w:pPr>
          </w:p>
        </w:tc>
      </w:tr>
      <w:tr w:rsidR="000B090F" w:rsidTr="002A6666">
        <w:tc>
          <w:tcPr>
            <w:tcW w:w="9016" w:type="dxa"/>
          </w:tcPr>
          <w:p w:rsidR="002A6666" w:rsidRPr="00E97063" w:rsidRDefault="00116FAE" w:rsidP="002A6666">
            <w:pPr>
              <w:autoSpaceDE w:val="0"/>
              <w:autoSpaceDN w:val="0"/>
              <w:adjustRightInd w:val="0"/>
              <w:rPr>
                <w:rFonts w:ascii="Arial" w:hAnsi="Arial" w:cs="Arial"/>
                <w:b/>
                <w:color w:val="000000"/>
                <w:sz w:val="24"/>
                <w:szCs w:val="24"/>
              </w:rPr>
            </w:pPr>
            <w:r w:rsidRPr="00E97063">
              <w:rPr>
                <w:rFonts w:ascii="Arial" w:hAnsi="Arial" w:cs="Arial"/>
                <w:b/>
                <w:color w:val="000000"/>
                <w:sz w:val="24"/>
                <w:szCs w:val="24"/>
              </w:rPr>
              <w:t>Contract Duration</w:t>
            </w:r>
          </w:p>
          <w:p w:rsidR="00893FC5" w:rsidRPr="00E97063" w:rsidRDefault="00116FAE" w:rsidP="006166FC">
            <w:pPr>
              <w:autoSpaceDE w:val="0"/>
              <w:autoSpaceDN w:val="0"/>
              <w:adjustRightInd w:val="0"/>
              <w:rPr>
                <w:rFonts w:ascii="Arial" w:hAnsi="Arial" w:cs="Arial"/>
                <w:color w:val="000000"/>
                <w:sz w:val="24"/>
                <w:szCs w:val="24"/>
              </w:rPr>
            </w:pPr>
            <w:r w:rsidRPr="00E97063">
              <w:rPr>
                <w:rFonts w:ascii="Arial" w:hAnsi="Arial" w:cs="Arial"/>
                <w:color w:val="000000"/>
                <w:sz w:val="24"/>
                <w:szCs w:val="24"/>
              </w:rPr>
              <w:t>The initial term of the contract is two years (01 November 2018 - 30 October 2020), with options to extend for a further two years.</w:t>
            </w:r>
          </w:p>
          <w:p w:rsidR="00893FC5" w:rsidRPr="00E97063" w:rsidRDefault="00AA057B" w:rsidP="006166FC">
            <w:pPr>
              <w:autoSpaceDE w:val="0"/>
              <w:autoSpaceDN w:val="0"/>
              <w:adjustRightInd w:val="0"/>
              <w:rPr>
                <w:rFonts w:ascii="Arial" w:hAnsi="Arial" w:cs="Arial"/>
                <w:color w:val="000000"/>
                <w:sz w:val="24"/>
                <w:szCs w:val="24"/>
              </w:rPr>
            </w:pPr>
          </w:p>
        </w:tc>
      </w:tr>
      <w:tr w:rsidR="000B090F" w:rsidTr="002A6666">
        <w:tc>
          <w:tcPr>
            <w:tcW w:w="9016" w:type="dxa"/>
          </w:tcPr>
          <w:p w:rsidR="00005E11" w:rsidRPr="00E97063" w:rsidRDefault="00116FAE" w:rsidP="00893FC5">
            <w:pPr>
              <w:keepNext/>
              <w:keepLines/>
              <w:widowControl w:val="0"/>
              <w:ind w:left="720" w:hanging="691"/>
              <w:rPr>
                <w:rFonts w:ascii="Arial" w:hAnsi="Arial" w:cs="Arial"/>
                <w:b/>
                <w:bCs/>
                <w:color w:val="000000"/>
                <w:sz w:val="24"/>
                <w:szCs w:val="24"/>
              </w:rPr>
            </w:pPr>
            <w:r w:rsidRPr="00E97063">
              <w:rPr>
                <w:rFonts w:ascii="Arial" w:hAnsi="Arial" w:cs="Arial"/>
                <w:b/>
                <w:bCs/>
                <w:color w:val="000000"/>
                <w:sz w:val="24"/>
                <w:szCs w:val="24"/>
              </w:rPr>
              <w:t>Lotting</w:t>
            </w:r>
          </w:p>
          <w:p w:rsidR="002A6666" w:rsidRPr="00E97063" w:rsidRDefault="00116FAE" w:rsidP="00893FC5">
            <w:pPr>
              <w:keepNext/>
              <w:keepLines/>
              <w:widowControl w:val="0"/>
              <w:ind w:left="720" w:hanging="691"/>
              <w:rPr>
                <w:rFonts w:ascii="Arial" w:hAnsi="Arial" w:cs="Arial"/>
                <w:color w:val="000000"/>
                <w:sz w:val="24"/>
                <w:szCs w:val="24"/>
              </w:rPr>
            </w:pPr>
            <w:r w:rsidRPr="00E97063">
              <w:rPr>
                <w:rFonts w:ascii="Arial" w:hAnsi="Arial" w:cs="Arial"/>
                <w:sz w:val="24"/>
                <w:szCs w:val="24"/>
              </w:rPr>
              <w:t>Not applicable, it is the intention to award a contract to a single supplier.</w:t>
            </w:r>
          </w:p>
        </w:tc>
      </w:tr>
      <w:tr w:rsidR="000B090F" w:rsidTr="002A6666">
        <w:tc>
          <w:tcPr>
            <w:tcW w:w="9016" w:type="dxa"/>
          </w:tcPr>
          <w:p w:rsidR="00005E11" w:rsidRPr="00E97063" w:rsidRDefault="00116FAE" w:rsidP="006F3F29">
            <w:pPr>
              <w:autoSpaceDE w:val="0"/>
              <w:autoSpaceDN w:val="0"/>
              <w:adjustRightInd w:val="0"/>
              <w:rPr>
                <w:rFonts w:ascii="Arial" w:hAnsi="Arial" w:cs="Arial"/>
                <w:color w:val="000000" w:themeColor="text1"/>
                <w:sz w:val="24"/>
                <w:szCs w:val="24"/>
              </w:rPr>
            </w:pPr>
            <w:r w:rsidRPr="00E97063">
              <w:rPr>
                <w:rFonts w:ascii="Arial" w:hAnsi="Arial" w:cs="Arial"/>
                <w:b/>
                <w:bCs/>
                <w:color w:val="000000"/>
                <w:sz w:val="24"/>
                <w:szCs w:val="24"/>
              </w:rPr>
              <w:t>Evaluation</w:t>
            </w:r>
          </w:p>
          <w:p w:rsidR="00E125F2" w:rsidRPr="00E97063" w:rsidRDefault="00116FAE" w:rsidP="006F3F29">
            <w:pPr>
              <w:autoSpaceDE w:val="0"/>
              <w:autoSpaceDN w:val="0"/>
              <w:adjustRightInd w:val="0"/>
              <w:rPr>
                <w:rFonts w:ascii="Arial" w:hAnsi="Arial" w:cs="Arial"/>
                <w:color w:val="000000"/>
                <w:sz w:val="24"/>
                <w:szCs w:val="24"/>
              </w:rPr>
            </w:pPr>
            <w:r w:rsidRPr="00E97063">
              <w:rPr>
                <w:rFonts w:ascii="Arial" w:hAnsi="Arial" w:cs="Arial"/>
                <w:color w:val="000000"/>
                <w:sz w:val="24"/>
                <w:szCs w:val="24"/>
              </w:rPr>
              <w:t xml:space="preserve">The tender procedure will be conducted using the Crown Commercial Framework Agreement. This Agreement is compliant with the Public Contracts Regulations 2015 </w:t>
            </w:r>
          </w:p>
          <w:p w:rsidR="00E125F2" w:rsidRPr="00E97063" w:rsidRDefault="00AA057B" w:rsidP="006F3F29">
            <w:pPr>
              <w:autoSpaceDE w:val="0"/>
              <w:autoSpaceDN w:val="0"/>
              <w:adjustRightInd w:val="0"/>
              <w:rPr>
                <w:rFonts w:ascii="Arial" w:hAnsi="Arial" w:cs="Arial"/>
                <w:color w:val="000000"/>
                <w:sz w:val="24"/>
                <w:szCs w:val="24"/>
              </w:rPr>
            </w:pPr>
          </w:p>
          <w:p w:rsidR="006F3F29" w:rsidRPr="00E97063" w:rsidRDefault="00116FAE" w:rsidP="006F3F29">
            <w:pPr>
              <w:autoSpaceDE w:val="0"/>
              <w:autoSpaceDN w:val="0"/>
              <w:adjustRightInd w:val="0"/>
              <w:rPr>
                <w:rFonts w:ascii="Arial" w:hAnsi="Arial" w:cs="Arial"/>
                <w:color w:val="000000"/>
                <w:sz w:val="24"/>
                <w:szCs w:val="24"/>
              </w:rPr>
            </w:pPr>
            <w:r w:rsidRPr="00E97063">
              <w:rPr>
                <w:rFonts w:ascii="Arial" w:hAnsi="Arial" w:cs="Arial"/>
                <w:color w:val="000000"/>
                <w:sz w:val="24"/>
                <w:szCs w:val="24"/>
              </w:rPr>
              <w:t>Stage 1: A selection questionnaire to ascertain suppliers' financial status, technical capability, experience, and references. Each tenderer will have passed this stage in order to be awarded a Crown Commercial Service framework agreement.</w:t>
            </w:r>
          </w:p>
          <w:p w:rsidR="006F3F29" w:rsidRPr="00E97063" w:rsidRDefault="00AA057B" w:rsidP="006F3F29">
            <w:pPr>
              <w:autoSpaceDE w:val="0"/>
              <w:autoSpaceDN w:val="0"/>
              <w:adjustRightInd w:val="0"/>
              <w:rPr>
                <w:rFonts w:ascii="Arial" w:hAnsi="Arial" w:cs="Arial"/>
                <w:color w:val="000000"/>
                <w:sz w:val="24"/>
                <w:szCs w:val="24"/>
              </w:rPr>
            </w:pPr>
          </w:p>
          <w:p w:rsidR="006F3F29" w:rsidRPr="00E97063" w:rsidRDefault="00116FAE" w:rsidP="006F3F29">
            <w:pPr>
              <w:autoSpaceDE w:val="0"/>
              <w:autoSpaceDN w:val="0"/>
              <w:adjustRightInd w:val="0"/>
              <w:rPr>
                <w:rFonts w:ascii="Arial" w:hAnsi="Arial" w:cs="Arial"/>
                <w:color w:val="000000" w:themeColor="text1"/>
                <w:sz w:val="24"/>
                <w:szCs w:val="24"/>
              </w:rPr>
            </w:pPr>
            <w:r w:rsidRPr="00E97063">
              <w:rPr>
                <w:rFonts w:ascii="Arial" w:hAnsi="Arial" w:cs="Arial"/>
                <w:color w:val="000000"/>
                <w:sz w:val="24"/>
                <w:szCs w:val="24"/>
              </w:rPr>
              <w:t>Stage 2: The bids will be evaluated on :</w:t>
            </w:r>
          </w:p>
          <w:p w:rsidR="001B6A07" w:rsidRPr="00E97063" w:rsidRDefault="00AA057B" w:rsidP="005B4DD4">
            <w:pPr>
              <w:autoSpaceDE w:val="0"/>
              <w:autoSpaceDN w:val="0"/>
              <w:adjustRightInd w:val="0"/>
              <w:rPr>
                <w:rFonts w:ascii="Arial" w:hAnsi="Arial" w:cs="Arial"/>
                <w:color w:val="000000" w:themeColor="text1"/>
                <w:sz w:val="24"/>
                <w:szCs w:val="24"/>
              </w:rPr>
            </w:pPr>
          </w:p>
          <w:p w:rsidR="00AE3B8B" w:rsidRPr="00E97063" w:rsidRDefault="00116FAE" w:rsidP="005B4DD4">
            <w:pPr>
              <w:autoSpaceDE w:val="0"/>
              <w:autoSpaceDN w:val="0"/>
              <w:adjustRightInd w:val="0"/>
              <w:rPr>
                <w:rFonts w:ascii="Arial" w:hAnsi="Arial" w:cs="Arial"/>
                <w:color w:val="000000" w:themeColor="text1"/>
                <w:sz w:val="24"/>
                <w:szCs w:val="24"/>
              </w:rPr>
            </w:pPr>
            <w:r w:rsidRPr="00E97063">
              <w:rPr>
                <w:rFonts w:ascii="Arial" w:hAnsi="Arial" w:cs="Arial"/>
                <w:color w:val="000000" w:themeColor="text1"/>
                <w:sz w:val="24"/>
                <w:szCs w:val="24"/>
              </w:rPr>
              <w:t>50% Price</w:t>
            </w:r>
          </w:p>
          <w:p w:rsidR="00AA057B" w:rsidRPr="00693945" w:rsidRDefault="00116FAE" w:rsidP="00AA057B">
            <w:pPr>
              <w:autoSpaceDE w:val="0"/>
              <w:autoSpaceDN w:val="0"/>
              <w:adjustRightInd w:val="0"/>
              <w:rPr>
                <w:rFonts w:ascii="Arial" w:hAnsi="Arial" w:cs="Arial"/>
                <w:i/>
                <w:color w:val="000000" w:themeColor="text1"/>
                <w:sz w:val="24"/>
                <w:szCs w:val="24"/>
              </w:rPr>
            </w:pPr>
            <w:r w:rsidRPr="00E97063">
              <w:rPr>
                <w:rFonts w:ascii="Arial" w:hAnsi="Arial" w:cs="Arial"/>
                <w:color w:val="000000" w:themeColor="text1"/>
                <w:sz w:val="24"/>
                <w:szCs w:val="24"/>
              </w:rPr>
              <w:t xml:space="preserve">50% Quality through project specific </w:t>
            </w:r>
            <w:r w:rsidR="00AA057B" w:rsidRPr="00693945">
              <w:rPr>
                <w:rFonts w:ascii="Arial" w:hAnsi="Arial" w:cs="Arial"/>
                <w:i/>
                <w:color w:val="000000" w:themeColor="text1"/>
                <w:sz w:val="24"/>
                <w:szCs w:val="24"/>
              </w:rPr>
              <w:t>questions related to:</w:t>
            </w:r>
          </w:p>
          <w:p w:rsidR="00AA057B" w:rsidRPr="00693945" w:rsidRDefault="00AA057B" w:rsidP="00AA057B">
            <w:pPr>
              <w:pStyle w:val="ListParagraph"/>
              <w:numPr>
                <w:ilvl w:val="0"/>
                <w:numId w:val="8"/>
              </w:numPr>
              <w:autoSpaceDE w:val="0"/>
              <w:autoSpaceDN w:val="0"/>
              <w:adjustRightInd w:val="0"/>
              <w:spacing w:after="160" w:line="259" w:lineRule="auto"/>
              <w:rPr>
                <w:rFonts w:ascii="Arial" w:hAnsi="Arial" w:cs="Arial"/>
                <w:i/>
                <w:color w:val="000000" w:themeColor="text1"/>
                <w:sz w:val="24"/>
                <w:szCs w:val="24"/>
              </w:rPr>
            </w:pPr>
            <w:r w:rsidRPr="00693945">
              <w:rPr>
                <w:rFonts w:ascii="Arial" w:hAnsi="Arial" w:cs="Arial"/>
                <w:i/>
                <w:color w:val="000000" w:themeColor="text1"/>
                <w:sz w:val="24"/>
                <w:szCs w:val="24"/>
              </w:rPr>
              <w:t>geographical location of the petrol stations within the county and the wider north west region;</w:t>
            </w:r>
          </w:p>
          <w:p w:rsidR="00AA057B" w:rsidRPr="00693945" w:rsidRDefault="00AA057B" w:rsidP="00AA057B">
            <w:pPr>
              <w:pStyle w:val="ListParagraph"/>
              <w:numPr>
                <w:ilvl w:val="0"/>
                <w:numId w:val="8"/>
              </w:numPr>
              <w:autoSpaceDE w:val="0"/>
              <w:autoSpaceDN w:val="0"/>
              <w:adjustRightInd w:val="0"/>
              <w:spacing w:after="160" w:line="259" w:lineRule="auto"/>
              <w:rPr>
                <w:rFonts w:ascii="Arial" w:hAnsi="Arial" w:cs="Arial"/>
                <w:i/>
                <w:color w:val="000000" w:themeColor="text1"/>
                <w:sz w:val="24"/>
                <w:szCs w:val="24"/>
              </w:rPr>
            </w:pPr>
            <w:r w:rsidRPr="00693945">
              <w:rPr>
                <w:rFonts w:ascii="Arial" w:hAnsi="Arial" w:cs="Arial"/>
                <w:i/>
                <w:color w:val="000000" w:themeColor="text1"/>
                <w:sz w:val="24"/>
                <w:szCs w:val="24"/>
              </w:rPr>
              <w:t>security arrangements operated for the cards, including PIN codes, restrictions on the cards(fuel only), internet access to the council's account;</w:t>
            </w:r>
          </w:p>
          <w:p w:rsidR="00A25FB0" w:rsidRPr="00AA057B" w:rsidRDefault="00AA057B" w:rsidP="00AA057B">
            <w:pPr>
              <w:pStyle w:val="ListParagraph"/>
              <w:numPr>
                <w:ilvl w:val="0"/>
                <w:numId w:val="8"/>
              </w:numPr>
              <w:autoSpaceDE w:val="0"/>
              <w:autoSpaceDN w:val="0"/>
              <w:adjustRightInd w:val="0"/>
              <w:spacing w:after="160" w:line="259" w:lineRule="auto"/>
              <w:rPr>
                <w:rFonts w:ascii="Arial" w:hAnsi="Arial" w:cs="Arial"/>
                <w:i/>
                <w:color w:val="000000" w:themeColor="text1"/>
                <w:sz w:val="24"/>
                <w:szCs w:val="24"/>
              </w:rPr>
            </w:pPr>
            <w:r w:rsidRPr="00693945">
              <w:rPr>
                <w:rFonts w:ascii="Arial" w:hAnsi="Arial" w:cs="Arial"/>
                <w:i/>
                <w:color w:val="000000" w:themeColor="text1"/>
                <w:sz w:val="24"/>
                <w:szCs w:val="24"/>
              </w:rPr>
              <w:t>the availability and format of management information/statements of fuel usage by the council.</w:t>
            </w:r>
          </w:p>
        </w:tc>
      </w:tr>
      <w:tr w:rsidR="000B090F" w:rsidTr="002A6666">
        <w:tc>
          <w:tcPr>
            <w:tcW w:w="9016" w:type="dxa"/>
          </w:tcPr>
          <w:p w:rsidR="00005E11" w:rsidRPr="00E97063" w:rsidRDefault="00116FAE" w:rsidP="00332CF7">
            <w:pPr>
              <w:rPr>
                <w:rFonts w:ascii="Arial" w:hAnsi="Arial" w:cs="Arial"/>
                <w:b/>
                <w:bCs/>
                <w:color w:val="000000"/>
                <w:sz w:val="24"/>
                <w:szCs w:val="24"/>
              </w:rPr>
            </w:pPr>
            <w:r w:rsidRPr="00E97063">
              <w:rPr>
                <w:rFonts w:ascii="Arial" w:hAnsi="Arial" w:cs="Arial"/>
                <w:b/>
                <w:bCs/>
                <w:color w:val="000000"/>
                <w:sz w:val="24"/>
                <w:szCs w:val="24"/>
              </w:rPr>
              <w:t>Contract Detail</w:t>
            </w:r>
          </w:p>
          <w:p w:rsidR="00E125F2" w:rsidRDefault="00116FAE" w:rsidP="00332CF7">
            <w:pPr>
              <w:rPr>
                <w:rFonts w:ascii="Arial" w:hAnsi="Arial" w:cs="Arial"/>
                <w:sz w:val="24"/>
                <w:szCs w:val="24"/>
              </w:rPr>
            </w:pPr>
            <w:r w:rsidRPr="00E97063">
              <w:rPr>
                <w:rFonts w:ascii="Arial" w:hAnsi="Arial" w:cs="Arial"/>
                <w:sz w:val="24"/>
                <w:szCs w:val="24"/>
              </w:rPr>
              <w:t xml:space="preserve">The </w:t>
            </w:r>
            <w:r>
              <w:rPr>
                <w:rFonts w:ascii="Arial" w:hAnsi="Arial" w:cs="Arial"/>
                <w:sz w:val="24"/>
                <w:szCs w:val="24"/>
              </w:rPr>
              <w:t>Framework Agreement</w:t>
            </w:r>
            <w:r w:rsidRPr="00E97063">
              <w:rPr>
                <w:rFonts w:ascii="Arial" w:hAnsi="Arial" w:cs="Arial"/>
                <w:sz w:val="24"/>
                <w:szCs w:val="24"/>
              </w:rPr>
              <w:t xml:space="preserve"> will be used to provide fuel cards for the purchase of fuel by a number of operational services including Integrated Transport Services, Libraries, Trading Standards, Facilities Management, and Highways.  </w:t>
            </w:r>
          </w:p>
          <w:p w:rsidR="00AA057B" w:rsidRDefault="00AA057B" w:rsidP="00332CF7">
            <w:pPr>
              <w:rPr>
                <w:rFonts w:ascii="Arial" w:hAnsi="Arial" w:cs="Arial"/>
                <w:sz w:val="24"/>
                <w:szCs w:val="24"/>
              </w:rPr>
            </w:pPr>
          </w:p>
          <w:p w:rsidR="00AA057B" w:rsidRPr="00693945" w:rsidRDefault="00AA057B" w:rsidP="00AA057B">
            <w:pPr>
              <w:rPr>
                <w:rFonts w:ascii="Arial" w:hAnsi="Arial" w:cs="Arial"/>
                <w:i/>
                <w:sz w:val="24"/>
                <w:szCs w:val="24"/>
              </w:rPr>
            </w:pPr>
            <w:r w:rsidRPr="00693945">
              <w:rPr>
                <w:rFonts w:ascii="Arial" w:hAnsi="Arial" w:cs="Arial"/>
                <w:i/>
                <w:sz w:val="24"/>
                <w:szCs w:val="24"/>
              </w:rPr>
              <w:t>The contract will cover the costs of administering the scheme in additio</w:t>
            </w:r>
            <w:r>
              <w:rPr>
                <w:rFonts w:ascii="Arial" w:hAnsi="Arial" w:cs="Arial"/>
                <w:i/>
                <w:sz w:val="24"/>
                <w:szCs w:val="24"/>
              </w:rPr>
              <w:t>n to the cost of fuel purchased.</w:t>
            </w:r>
          </w:p>
          <w:p w:rsidR="002A6666" w:rsidRPr="00E97063" w:rsidRDefault="00AA057B" w:rsidP="00332CF7">
            <w:pPr>
              <w:autoSpaceDE w:val="0"/>
              <w:autoSpaceDN w:val="0"/>
              <w:adjustRightInd w:val="0"/>
              <w:rPr>
                <w:rFonts w:ascii="Arial" w:hAnsi="Arial" w:cs="Arial"/>
                <w:b/>
                <w:bCs/>
                <w:color w:val="000000"/>
                <w:sz w:val="24"/>
                <w:szCs w:val="24"/>
              </w:rPr>
            </w:pPr>
            <w:bookmarkStart w:id="0" w:name="_GoBack"/>
            <w:bookmarkEnd w:id="0"/>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B090F" w:rsidTr="005A20CB">
        <w:trPr>
          <w:trHeight w:val="522"/>
        </w:trPr>
        <w:tc>
          <w:tcPr>
            <w:tcW w:w="9016" w:type="dxa"/>
            <w:shd w:val="clear" w:color="auto" w:fill="auto"/>
          </w:tcPr>
          <w:p w:rsidR="00E97063" w:rsidRPr="00E97063" w:rsidRDefault="00116FAE" w:rsidP="00E97063">
            <w:pPr>
              <w:autoSpaceDE w:val="0"/>
              <w:autoSpaceDN w:val="0"/>
              <w:adjustRightInd w:val="0"/>
              <w:spacing w:after="0" w:line="240" w:lineRule="auto"/>
              <w:rPr>
                <w:rFonts w:ascii="Arial" w:hAnsi="Arial" w:cs="Arial"/>
                <w:b/>
                <w:bCs/>
                <w:color w:val="000000"/>
                <w:sz w:val="24"/>
                <w:szCs w:val="24"/>
              </w:rPr>
            </w:pPr>
            <w:r w:rsidRPr="00E97063">
              <w:rPr>
                <w:rFonts w:ascii="Arial" w:hAnsi="Arial" w:cs="Arial"/>
                <w:b/>
                <w:bCs/>
                <w:color w:val="000000"/>
                <w:sz w:val="24"/>
                <w:szCs w:val="24"/>
              </w:rPr>
              <w:lastRenderedPageBreak/>
              <w:t>Procurement Title</w:t>
            </w:r>
          </w:p>
          <w:p w:rsidR="00E97063" w:rsidRPr="00E97063" w:rsidRDefault="00116FAE" w:rsidP="00E97063">
            <w:pPr>
              <w:autoSpaceDE w:val="0"/>
              <w:autoSpaceDN w:val="0"/>
              <w:adjustRightInd w:val="0"/>
              <w:spacing w:after="0" w:line="240" w:lineRule="auto"/>
              <w:rPr>
                <w:rFonts w:ascii="Arial" w:hAnsi="Arial" w:cs="Arial"/>
                <w:b/>
                <w:bCs/>
                <w:color w:val="000000"/>
                <w:sz w:val="24"/>
                <w:szCs w:val="24"/>
              </w:rPr>
            </w:pPr>
            <w:r w:rsidRPr="00E97063">
              <w:rPr>
                <w:rFonts w:ascii="Arial" w:hAnsi="Arial" w:cs="Arial"/>
                <w:bCs/>
                <w:color w:val="000000"/>
                <w:sz w:val="24"/>
                <w:szCs w:val="24"/>
              </w:rPr>
              <w:t>Supply &amp; distribution of rock salt</w:t>
            </w:r>
          </w:p>
        </w:tc>
      </w:tr>
      <w:tr w:rsidR="000B090F" w:rsidTr="005A20CB">
        <w:trPr>
          <w:trHeight w:val="511"/>
        </w:trPr>
        <w:tc>
          <w:tcPr>
            <w:tcW w:w="9016" w:type="dxa"/>
            <w:shd w:val="clear" w:color="auto" w:fill="auto"/>
          </w:tcPr>
          <w:p w:rsidR="00E97063" w:rsidRPr="00E97063" w:rsidRDefault="00116FAE" w:rsidP="00E97063">
            <w:pPr>
              <w:autoSpaceDE w:val="0"/>
              <w:autoSpaceDN w:val="0"/>
              <w:adjustRightInd w:val="0"/>
              <w:spacing w:after="0" w:line="240" w:lineRule="auto"/>
              <w:rPr>
                <w:rFonts w:ascii="Arial" w:hAnsi="Arial" w:cs="Arial"/>
                <w:b/>
                <w:bCs/>
                <w:color w:val="000000"/>
                <w:sz w:val="24"/>
                <w:szCs w:val="24"/>
              </w:rPr>
            </w:pPr>
            <w:r w:rsidRPr="00E97063">
              <w:rPr>
                <w:rFonts w:ascii="Arial" w:hAnsi="Arial" w:cs="Arial"/>
                <w:b/>
                <w:bCs/>
                <w:color w:val="000000"/>
                <w:sz w:val="24"/>
                <w:szCs w:val="24"/>
              </w:rPr>
              <w:t>Procurement Option</w:t>
            </w:r>
          </w:p>
          <w:p w:rsidR="00E97063" w:rsidRPr="00E97063" w:rsidRDefault="00116FAE" w:rsidP="00E97063">
            <w:pPr>
              <w:autoSpaceDE w:val="0"/>
              <w:autoSpaceDN w:val="0"/>
              <w:adjustRightInd w:val="0"/>
              <w:spacing w:after="0" w:line="240" w:lineRule="auto"/>
              <w:rPr>
                <w:rFonts w:ascii="Arial" w:hAnsi="Arial" w:cs="Arial"/>
                <w:bCs/>
                <w:color w:val="000000"/>
                <w:sz w:val="24"/>
                <w:szCs w:val="24"/>
              </w:rPr>
            </w:pPr>
            <w:r w:rsidRPr="00E97063">
              <w:rPr>
                <w:rFonts w:ascii="Arial" w:hAnsi="Arial" w:cs="Arial"/>
                <w:bCs/>
                <w:color w:val="000000"/>
                <w:sz w:val="24"/>
                <w:szCs w:val="24"/>
              </w:rPr>
              <w:t>Call off contract via Yorkshire Purchasing Organisation (YPO) framework 827 (Winter Maintenance) to be completed via mini competition.</w:t>
            </w:r>
          </w:p>
          <w:p w:rsidR="00E97063" w:rsidRPr="00E97063" w:rsidRDefault="00AA057B" w:rsidP="00E97063">
            <w:pPr>
              <w:autoSpaceDE w:val="0"/>
              <w:autoSpaceDN w:val="0"/>
              <w:adjustRightInd w:val="0"/>
              <w:spacing w:after="0" w:line="240" w:lineRule="auto"/>
              <w:rPr>
                <w:rFonts w:ascii="Arial" w:hAnsi="Arial" w:cs="Arial"/>
                <w:b/>
                <w:bCs/>
                <w:color w:val="000000"/>
                <w:sz w:val="24"/>
                <w:szCs w:val="24"/>
              </w:rPr>
            </w:pPr>
          </w:p>
        </w:tc>
      </w:tr>
      <w:tr w:rsidR="000B090F" w:rsidTr="005A20CB">
        <w:trPr>
          <w:trHeight w:val="511"/>
        </w:trPr>
        <w:tc>
          <w:tcPr>
            <w:tcW w:w="9016" w:type="dxa"/>
            <w:shd w:val="clear" w:color="auto" w:fill="auto"/>
          </w:tcPr>
          <w:p w:rsidR="00E97063" w:rsidRPr="00E97063" w:rsidRDefault="00116FAE" w:rsidP="00E97063">
            <w:pPr>
              <w:autoSpaceDE w:val="0"/>
              <w:autoSpaceDN w:val="0"/>
              <w:adjustRightInd w:val="0"/>
              <w:spacing w:after="0" w:line="240" w:lineRule="auto"/>
              <w:rPr>
                <w:rFonts w:ascii="Arial" w:hAnsi="Arial" w:cs="Arial"/>
                <w:b/>
                <w:bCs/>
                <w:color w:val="000000"/>
                <w:sz w:val="24"/>
                <w:szCs w:val="24"/>
              </w:rPr>
            </w:pPr>
            <w:r w:rsidRPr="00E97063">
              <w:rPr>
                <w:rFonts w:ascii="Arial" w:hAnsi="Arial" w:cs="Arial"/>
                <w:b/>
                <w:bCs/>
                <w:color w:val="000000"/>
                <w:sz w:val="24"/>
                <w:szCs w:val="24"/>
              </w:rPr>
              <w:t>New or Existing Provision</w:t>
            </w:r>
          </w:p>
          <w:p w:rsidR="00E97063" w:rsidRPr="00E97063" w:rsidRDefault="00116FAE" w:rsidP="00E97063">
            <w:pPr>
              <w:autoSpaceDE w:val="0"/>
              <w:autoSpaceDN w:val="0"/>
              <w:adjustRightInd w:val="0"/>
              <w:spacing w:after="0" w:line="240" w:lineRule="auto"/>
              <w:rPr>
                <w:rFonts w:ascii="Arial" w:hAnsi="Arial" w:cs="Arial"/>
                <w:b/>
                <w:bCs/>
                <w:color w:val="000000"/>
                <w:sz w:val="24"/>
                <w:szCs w:val="24"/>
              </w:rPr>
            </w:pPr>
            <w:r w:rsidRPr="00E97063">
              <w:rPr>
                <w:rFonts w:ascii="Arial" w:hAnsi="Arial" w:cs="Arial"/>
                <w:bCs/>
                <w:color w:val="000000"/>
                <w:sz w:val="24"/>
                <w:szCs w:val="24"/>
              </w:rPr>
              <w:t>Existing provision which is due to expire on 31st August 2018.</w:t>
            </w:r>
            <w:r w:rsidRPr="00E97063">
              <w:rPr>
                <w:rFonts w:ascii="Arial" w:hAnsi="Arial" w:cs="Arial"/>
                <w:b/>
                <w:bCs/>
                <w:color w:val="000000"/>
                <w:sz w:val="24"/>
                <w:szCs w:val="24"/>
              </w:rPr>
              <w:t xml:space="preserve">  </w:t>
            </w:r>
          </w:p>
        </w:tc>
      </w:tr>
      <w:tr w:rsidR="000B090F" w:rsidTr="005A20CB">
        <w:trPr>
          <w:trHeight w:val="802"/>
        </w:trPr>
        <w:tc>
          <w:tcPr>
            <w:tcW w:w="9016" w:type="dxa"/>
            <w:shd w:val="clear" w:color="auto" w:fill="auto"/>
          </w:tcPr>
          <w:p w:rsidR="00E97063" w:rsidRPr="00E97063" w:rsidRDefault="00116FAE" w:rsidP="00E97063">
            <w:pPr>
              <w:autoSpaceDE w:val="0"/>
              <w:autoSpaceDN w:val="0"/>
              <w:adjustRightInd w:val="0"/>
              <w:spacing w:after="0" w:line="240" w:lineRule="auto"/>
              <w:rPr>
                <w:rFonts w:ascii="Arial" w:hAnsi="Arial" w:cs="Arial"/>
                <w:b/>
                <w:bCs/>
                <w:color w:val="000000"/>
                <w:sz w:val="24"/>
                <w:szCs w:val="24"/>
              </w:rPr>
            </w:pPr>
            <w:r w:rsidRPr="00E97063">
              <w:rPr>
                <w:rFonts w:ascii="Arial" w:hAnsi="Arial" w:cs="Arial"/>
                <w:b/>
                <w:bCs/>
                <w:color w:val="000000"/>
                <w:sz w:val="24"/>
                <w:szCs w:val="24"/>
              </w:rPr>
              <w:t>Estimated Contract Value and Funding Arrangements</w:t>
            </w:r>
          </w:p>
          <w:p w:rsidR="00E97063" w:rsidRPr="00E97063" w:rsidRDefault="00116FAE" w:rsidP="00E97063">
            <w:pPr>
              <w:autoSpaceDE w:val="0"/>
              <w:autoSpaceDN w:val="0"/>
              <w:adjustRightInd w:val="0"/>
              <w:spacing w:after="0" w:line="240" w:lineRule="auto"/>
              <w:rPr>
                <w:rFonts w:ascii="Arial" w:hAnsi="Arial" w:cs="Arial"/>
                <w:bCs/>
                <w:color w:val="000000"/>
                <w:sz w:val="24"/>
                <w:szCs w:val="24"/>
              </w:rPr>
            </w:pPr>
            <w:r w:rsidRPr="00E97063">
              <w:rPr>
                <w:rFonts w:ascii="Arial" w:hAnsi="Arial" w:cs="Arial"/>
                <w:bCs/>
                <w:color w:val="000000"/>
                <w:sz w:val="24"/>
                <w:szCs w:val="24"/>
              </w:rPr>
              <w:t xml:space="preserve">The contract value to be procured is between £4,000,000 and £8,000,000.  The contract value will fluctuate dependent on weather conditions.  </w:t>
            </w:r>
          </w:p>
          <w:p w:rsidR="00E97063" w:rsidRPr="00E97063" w:rsidRDefault="00AA057B" w:rsidP="00E97063">
            <w:pPr>
              <w:autoSpaceDE w:val="0"/>
              <w:autoSpaceDN w:val="0"/>
              <w:adjustRightInd w:val="0"/>
              <w:spacing w:after="0" w:line="240" w:lineRule="auto"/>
              <w:rPr>
                <w:rFonts w:ascii="Arial" w:hAnsi="Arial" w:cs="Arial"/>
                <w:bCs/>
                <w:color w:val="000000"/>
                <w:sz w:val="24"/>
                <w:szCs w:val="24"/>
              </w:rPr>
            </w:pPr>
          </w:p>
          <w:p w:rsidR="00E97063" w:rsidRPr="00E97063" w:rsidRDefault="00116FAE" w:rsidP="00E97063">
            <w:pPr>
              <w:autoSpaceDE w:val="0"/>
              <w:autoSpaceDN w:val="0"/>
              <w:adjustRightInd w:val="0"/>
              <w:spacing w:after="0" w:line="240" w:lineRule="auto"/>
              <w:rPr>
                <w:rFonts w:ascii="Arial" w:hAnsi="Arial" w:cs="Arial"/>
                <w:bCs/>
                <w:color w:val="000000"/>
                <w:sz w:val="24"/>
                <w:szCs w:val="24"/>
              </w:rPr>
            </w:pPr>
            <w:r w:rsidRPr="00E97063">
              <w:rPr>
                <w:rFonts w:ascii="Arial" w:hAnsi="Arial" w:cs="Arial"/>
                <w:bCs/>
                <w:color w:val="000000"/>
                <w:sz w:val="24"/>
                <w:szCs w:val="24"/>
              </w:rPr>
              <w:t>The contract value will fluctuate dependent on weather conditions.  The previous 4 year's spend is outlined below:</w:t>
            </w:r>
          </w:p>
          <w:p w:rsidR="00E97063" w:rsidRPr="00E97063" w:rsidRDefault="00AA057B" w:rsidP="00E97063">
            <w:pPr>
              <w:autoSpaceDE w:val="0"/>
              <w:autoSpaceDN w:val="0"/>
              <w:adjustRightInd w:val="0"/>
              <w:spacing w:after="0" w:line="240" w:lineRule="auto"/>
              <w:rPr>
                <w:rFonts w:ascii="Arial" w:hAnsi="Arial" w:cs="Arial"/>
                <w:bCs/>
                <w:color w:val="000000"/>
                <w:sz w:val="24"/>
                <w:szCs w:val="24"/>
              </w:rPr>
            </w:pPr>
          </w:p>
          <w:p w:rsidR="00E97063" w:rsidRPr="00E97063" w:rsidRDefault="00116FAE" w:rsidP="00E97063">
            <w:pPr>
              <w:autoSpaceDE w:val="0"/>
              <w:autoSpaceDN w:val="0"/>
              <w:adjustRightInd w:val="0"/>
              <w:spacing w:after="0" w:line="240" w:lineRule="auto"/>
              <w:rPr>
                <w:rFonts w:ascii="Arial" w:hAnsi="Arial" w:cs="Arial"/>
                <w:bCs/>
                <w:color w:val="000000"/>
                <w:sz w:val="24"/>
                <w:szCs w:val="24"/>
              </w:rPr>
            </w:pPr>
            <w:r w:rsidRPr="00E97063">
              <w:rPr>
                <w:rFonts w:ascii="Arial" w:hAnsi="Arial" w:cs="Arial"/>
                <w:bCs/>
                <w:color w:val="000000"/>
                <w:sz w:val="24"/>
                <w:szCs w:val="24"/>
              </w:rPr>
              <w:t xml:space="preserve">2014 – 2015   £   </w:t>
            </w:r>
            <w:r>
              <w:rPr>
                <w:rFonts w:ascii="Arial" w:hAnsi="Arial" w:cs="Arial"/>
                <w:bCs/>
                <w:color w:val="000000"/>
                <w:sz w:val="24"/>
                <w:szCs w:val="24"/>
              </w:rPr>
              <w:t>799,650</w:t>
            </w:r>
          </w:p>
          <w:p w:rsidR="00E97063" w:rsidRPr="00E97063" w:rsidRDefault="00116FAE" w:rsidP="00E97063">
            <w:pPr>
              <w:autoSpaceDE w:val="0"/>
              <w:autoSpaceDN w:val="0"/>
              <w:adjustRightInd w:val="0"/>
              <w:spacing w:after="0" w:line="240" w:lineRule="auto"/>
              <w:rPr>
                <w:rFonts w:ascii="Arial" w:hAnsi="Arial" w:cs="Arial"/>
                <w:bCs/>
                <w:color w:val="000000"/>
                <w:sz w:val="24"/>
                <w:szCs w:val="24"/>
              </w:rPr>
            </w:pPr>
            <w:r w:rsidRPr="00E97063">
              <w:rPr>
                <w:rFonts w:ascii="Arial" w:hAnsi="Arial" w:cs="Arial"/>
                <w:bCs/>
                <w:color w:val="000000"/>
                <w:sz w:val="24"/>
                <w:szCs w:val="24"/>
              </w:rPr>
              <w:t xml:space="preserve">2015 – 2016   £   </w:t>
            </w:r>
            <w:r>
              <w:rPr>
                <w:rFonts w:ascii="Arial" w:hAnsi="Arial" w:cs="Arial"/>
                <w:bCs/>
                <w:color w:val="000000"/>
                <w:sz w:val="24"/>
                <w:szCs w:val="24"/>
              </w:rPr>
              <w:t>678,360</w:t>
            </w:r>
          </w:p>
          <w:p w:rsidR="00E97063" w:rsidRPr="00E97063" w:rsidRDefault="00116FAE" w:rsidP="00E97063">
            <w:pPr>
              <w:autoSpaceDE w:val="0"/>
              <w:autoSpaceDN w:val="0"/>
              <w:adjustRightInd w:val="0"/>
              <w:spacing w:after="0" w:line="240" w:lineRule="auto"/>
              <w:rPr>
                <w:rFonts w:ascii="Arial" w:hAnsi="Arial" w:cs="Arial"/>
                <w:bCs/>
                <w:color w:val="000000"/>
                <w:sz w:val="24"/>
                <w:szCs w:val="24"/>
              </w:rPr>
            </w:pPr>
            <w:r w:rsidRPr="00E97063">
              <w:rPr>
                <w:rFonts w:ascii="Arial" w:hAnsi="Arial" w:cs="Arial"/>
                <w:bCs/>
                <w:color w:val="000000"/>
                <w:sz w:val="24"/>
                <w:szCs w:val="24"/>
              </w:rPr>
              <w:t xml:space="preserve">2016 – 2017   £   </w:t>
            </w:r>
            <w:r>
              <w:rPr>
                <w:rFonts w:ascii="Arial" w:hAnsi="Arial" w:cs="Arial"/>
                <w:bCs/>
                <w:color w:val="000000"/>
                <w:sz w:val="24"/>
                <w:szCs w:val="24"/>
              </w:rPr>
              <w:t>911,403</w:t>
            </w:r>
          </w:p>
          <w:p w:rsidR="00E97063" w:rsidRPr="00E97063" w:rsidRDefault="00116FAE" w:rsidP="00E97063">
            <w:pPr>
              <w:autoSpaceDE w:val="0"/>
              <w:autoSpaceDN w:val="0"/>
              <w:adjustRightInd w:val="0"/>
              <w:spacing w:after="0" w:line="240" w:lineRule="auto"/>
              <w:rPr>
                <w:rFonts w:ascii="Arial" w:hAnsi="Arial" w:cs="Arial"/>
                <w:bCs/>
                <w:color w:val="000000"/>
                <w:sz w:val="24"/>
                <w:szCs w:val="24"/>
              </w:rPr>
            </w:pPr>
            <w:r w:rsidRPr="00E97063">
              <w:rPr>
                <w:rFonts w:ascii="Arial" w:hAnsi="Arial" w:cs="Arial"/>
                <w:bCs/>
                <w:color w:val="000000"/>
                <w:sz w:val="24"/>
                <w:szCs w:val="24"/>
              </w:rPr>
              <w:t>2017 – 2018   £</w:t>
            </w:r>
            <w:r>
              <w:rPr>
                <w:rFonts w:ascii="Arial" w:hAnsi="Arial" w:cs="Arial"/>
                <w:bCs/>
                <w:color w:val="000000"/>
                <w:sz w:val="24"/>
                <w:szCs w:val="24"/>
              </w:rPr>
              <w:t>1,908,686</w:t>
            </w:r>
          </w:p>
          <w:p w:rsidR="00E97063" w:rsidRPr="00E97063" w:rsidRDefault="00AA057B" w:rsidP="00E97063">
            <w:pPr>
              <w:autoSpaceDE w:val="0"/>
              <w:autoSpaceDN w:val="0"/>
              <w:adjustRightInd w:val="0"/>
              <w:spacing w:after="0" w:line="240" w:lineRule="auto"/>
              <w:rPr>
                <w:rFonts w:ascii="Arial" w:hAnsi="Arial" w:cs="Arial"/>
                <w:bCs/>
                <w:color w:val="000000"/>
                <w:sz w:val="24"/>
                <w:szCs w:val="24"/>
              </w:rPr>
            </w:pPr>
          </w:p>
          <w:p w:rsidR="00E97063" w:rsidRPr="00E97063" w:rsidRDefault="00116FAE" w:rsidP="00E91999">
            <w:pPr>
              <w:autoSpaceDE w:val="0"/>
              <w:autoSpaceDN w:val="0"/>
              <w:adjustRightInd w:val="0"/>
              <w:spacing w:after="0" w:line="240" w:lineRule="auto"/>
              <w:rPr>
                <w:rFonts w:ascii="Arial" w:hAnsi="Arial" w:cs="Arial"/>
                <w:b/>
                <w:bCs/>
                <w:color w:val="000000"/>
                <w:sz w:val="24"/>
                <w:szCs w:val="24"/>
              </w:rPr>
            </w:pPr>
            <w:r w:rsidRPr="00E97063">
              <w:rPr>
                <w:rFonts w:ascii="Arial" w:hAnsi="Arial" w:cs="Arial"/>
                <w:bCs/>
                <w:color w:val="000000"/>
                <w:sz w:val="24"/>
                <w:szCs w:val="24"/>
              </w:rPr>
              <w:t xml:space="preserve">The spend under the contract significantly increased over the year 2017-2018 period due to the severe and prolonged winter conditions experienced.  The average annual value is estimated to be £ </w:t>
            </w:r>
            <w:r>
              <w:rPr>
                <w:rFonts w:ascii="Arial" w:hAnsi="Arial" w:cs="Arial"/>
                <w:bCs/>
                <w:color w:val="000000"/>
                <w:sz w:val="24"/>
                <w:szCs w:val="24"/>
              </w:rPr>
              <w:t>1,074,525</w:t>
            </w:r>
            <w:r w:rsidRPr="00E97063">
              <w:rPr>
                <w:rFonts w:ascii="Arial" w:hAnsi="Arial" w:cs="Arial"/>
                <w:bCs/>
                <w:color w:val="000000"/>
                <w:sz w:val="24"/>
                <w:szCs w:val="24"/>
              </w:rPr>
              <w:t>.  It is estimated that the contract value (over a 4 year term) will be between £4,000,000 and £8,000,000.</w:t>
            </w:r>
          </w:p>
        </w:tc>
      </w:tr>
      <w:tr w:rsidR="000B090F" w:rsidTr="005A20CB">
        <w:trPr>
          <w:trHeight w:val="802"/>
        </w:trPr>
        <w:tc>
          <w:tcPr>
            <w:tcW w:w="9016" w:type="dxa"/>
            <w:shd w:val="clear" w:color="auto" w:fill="auto"/>
          </w:tcPr>
          <w:p w:rsidR="00E97063" w:rsidRPr="00E97063" w:rsidRDefault="00116FAE" w:rsidP="00E97063">
            <w:pPr>
              <w:autoSpaceDE w:val="0"/>
              <w:autoSpaceDN w:val="0"/>
              <w:adjustRightInd w:val="0"/>
              <w:spacing w:after="0" w:line="240" w:lineRule="auto"/>
              <w:rPr>
                <w:rFonts w:ascii="Arial" w:hAnsi="Arial" w:cs="Arial"/>
                <w:b/>
                <w:bCs/>
                <w:color w:val="000000"/>
                <w:sz w:val="24"/>
                <w:szCs w:val="24"/>
              </w:rPr>
            </w:pPr>
            <w:r w:rsidRPr="00E97063">
              <w:rPr>
                <w:rFonts w:ascii="Arial" w:hAnsi="Arial" w:cs="Arial"/>
                <w:b/>
                <w:bCs/>
                <w:color w:val="000000"/>
                <w:sz w:val="24"/>
                <w:szCs w:val="24"/>
              </w:rPr>
              <w:t>Contract Duration</w:t>
            </w:r>
          </w:p>
          <w:p w:rsidR="00E97063" w:rsidRPr="00E97063" w:rsidRDefault="00116FAE" w:rsidP="00E97063">
            <w:pPr>
              <w:autoSpaceDE w:val="0"/>
              <w:autoSpaceDN w:val="0"/>
              <w:adjustRightInd w:val="0"/>
              <w:spacing w:after="0" w:line="240" w:lineRule="auto"/>
              <w:rPr>
                <w:rFonts w:ascii="Arial" w:hAnsi="Arial" w:cs="Arial"/>
                <w:bCs/>
                <w:color w:val="000000"/>
                <w:sz w:val="24"/>
                <w:szCs w:val="24"/>
              </w:rPr>
            </w:pPr>
            <w:r w:rsidRPr="00E97063">
              <w:rPr>
                <w:rFonts w:ascii="Arial" w:hAnsi="Arial" w:cs="Arial"/>
                <w:bCs/>
                <w:color w:val="000000"/>
                <w:sz w:val="24"/>
                <w:szCs w:val="24"/>
              </w:rPr>
              <w:t>The contract will be let for a period of 4 years (01 September 2018 to 31 August 2022).  The contract will allow for termination without cause with 30 days' notice.</w:t>
            </w:r>
          </w:p>
          <w:p w:rsidR="00E97063" w:rsidRPr="00E97063" w:rsidRDefault="00AA057B" w:rsidP="00E97063">
            <w:pPr>
              <w:autoSpaceDE w:val="0"/>
              <w:autoSpaceDN w:val="0"/>
              <w:adjustRightInd w:val="0"/>
              <w:spacing w:after="0" w:line="240" w:lineRule="auto"/>
              <w:rPr>
                <w:rFonts w:ascii="Arial" w:hAnsi="Arial" w:cs="Arial"/>
                <w:b/>
                <w:bCs/>
                <w:color w:val="000000"/>
                <w:sz w:val="24"/>
                <w:szCs w:val="24"/>
              </w:rPr>
            </w:pPr>
          </w:p>
        </w:tc>
      </w:tr>
      <w:tr w:rsidR="000B090F" w:rsidTr="005A20CB">
        <w:trPr>
          <w:trHeight w:val="748"/>
        </w:trPr>
        <w:tc>
          <w:tcPr>
            <w:tcW w:w="9016" w:type="dxa"/>
            <w:shd w:val="clear" w:color="auto" w:fill="auto"/>
          </w:tcPr>
          <w:p w:rsidR="00E97063" w:rsidRPr="00E97063" w:rsidRDefault="00116FAE" w:rsidP="00E97063">
            <w:pPr>
              <w:autoSpaceDE w:val="0"/>
              <w:autoSpaceDN w:val="0"/>
              <w:adjustRightInd w:val="0"/>
              <w:spacing w:after="0" w:line="240" w:lineRule="auto"/>
              <w:rPr>
                <w:rFonts w:ascii="Arial" w:hAnsi="Arial" w:cs="Arial"/>
                <w:b/>
                <w:bCs/>
                <w:color w:val="000000"/>
                <w:sz w:val="24"/>
                <w:szCs w:val="24"/>
              </w:rPr>
            </w:pPr>
            <w:r w:rsidRPr="00E97063">
              <w:rPr>
                <w:rFonts w:ascii="Arial" w:hAnsi="Arial" w:cs="Arial"/>
                <w:b/>
                <w:bCs/>
                <w:color w:val="000000"/>
                <w:sz w:val="24"/>
                <w:szCs w:val="24"/>
              </w:rPr>
              <w:t>Lotting</w:t>
            </w:r>
          </w:p>
          <w:p w:rsidR="00E97063" w:rsidRPr="00E97063" w:rsidRDefault="00116FAE" w:rsidP="00E97063">
            <w:pPr>
              <w:autoSpaceDE w:val="0"/>
              <w:autoSpaceDN w:val="0"/>
              <w:adjustRightInd w:val="0"/>
              <w:spacing w:after="0" w:line="240" w:lineRule="auto"/>
              <w:rPr>
                <w:rFonts w:ascii="Arial" w:hAnsi="Arial" w:cs="Arial"/>
                <w:bCs/>
                <w:color w:val="000000"/>
                <w:sz w:val="24"/>
                <w:szCs w:val="24"/>
              </w:rPr>
            </w:pPr>
            <w:r w:rsidRPr="00E97063">
              <w:rPr>
                <w:rFonts w:ascii="Arial" w:hAnsi="Arial" w:cs="Arial"/>
                <w:bCs/>
                <w:color w:val="000000"/>
                <w:sz w:val="24"/>
                <w:szCs w:val="24"/>
              </w:rPr>
              <w:t xml:space="preserve">The contract will be let via the Yorkshire Purchasing Organisation (YPO) framework agreement for Winter Maintenance.  The framework consists of 9 lots and a mini competition will be conducted under Lot 1 (Supply of </w:t>
            </w:r>
            <w:r>
              <w:rPr>
                <w:rFonts w:ascii="Arial" w:hAnsi="Arial" w:cs="Arial"/>
                <w:bCs/>
                <w:color w:val="000000"/>
                <w:sz w:val="24"/>
                <w:szCs w:val="24"/>
              </w:rPr>
              <w:t>b</w:t>
            </w:r>
            <w:r w:rsidRPr="00E97063">
              <w:rPr>
                <w:rFonts w:ascii="Arial" w:hAnsi="Arial" w:cs="Arial"/>
                <w:bCs/>
                <w:color w:val="000000"/>
                <w:sz w:val="24"/>
                <w:szCs w:val="24"/>
              </w:rPr>
              <w:t xml:space="preserve">rown </w:t>
            </w:r>
            <w:r>
              <w:rPr>
                <w:rFonts w:ascii="Arial" w:hAnsi="Arial" w:cs="Arial"/>
                <w:bCs/>
                <w:color w:val="000000"/>
                <w:sz w:val="24"/>
                <w:szCs w:val="24"/>
              </w:rPr>
              <w:t>r</w:t>
            </w:r>
            <w:r w:rsidRPr="00E97063">
              <w:rPr>
                <w:rFonts w:ascii="Arial" w:hAnsi="Arial" w:cs="Arial"/>
                <w:bCs/>
                <w:color w:val="000000"/>
                <w:sz w:val="24"/>
                <w:szCs w:val="24"/>
              </w:rPr>
              <w:t xml:space="preserve">ock </w:t>
            </w:r>
            <w:r>
              <w:rPr>
                <w:rFonts w:ascii="Arial" w:hAnsi="Arial" w:cs="Arial"/>
                <w:bCs/>
                <w:color w:val="000000"/>
                <w:sz w:val="24"/>
                <w:szCs w:val="24"/>
              </w:rPr>
              <w:t>s</w:t>
            </w:r>
            <w:r w:rsidRPr="00E97063">
              <w:rPr>
                <w:rFonts w:ascii="Arial" w:hAnsi="Arial" w:cs="Arial"/>
                <w:bCs/>
                <w:color w:val="000000"/>
                <w:sz w:val="24"/>
                <w:szCs w:val="24"/>
              </w:rPr>
              <w:t xml:space="preserve">alt).  </w:t>
            </w:r>
          </w:p>
          <w:p w:rsidR="00E97063" w:rsidRPr="00E97063" w:rsidRDefault="00AA057B" w:rsidP="00E97063">
            <w:pPr>
              <w:autoSpaceDE w:val="0"/>
              <w:autoSpaceDN w:val="0"/>
              <w:adjustRightInd w:val="0"/>
              <w:spacing w:after="0" w:line="240" w:lineRule="auto"/>
              <w:rPr>
                <w:rFonts w:ascii="Arial" w:hAnsi="Arial" w:cs="Arial"/>
                <w:b/>
                <w:bCs/>
                <w:color w:val="000000"/>
                <w:sz w:val="24"/>
                <w:szCs w:val="24"/>
              </w:rPr>
            </w:pPr>
          </w:p>
        </w:tc>
      </w:tr>
      <w:tr w:rsidR="000B090F" w:rsidTr="005A20CB">
        <w:trPr>
          <w:trHeight w:val="1322"/>
        </w:trPr>
        <w:tc>
          <w:tcPr>
            <w:tcW w:w="9016" w:type="dxa"/>
            <w:shd w:val="clear" w:color="auto" w:fill="auto"/>
            <w:vAlign w:val="center"/>
          </w:tcPr>
          <w:p w:rsidR="00E97063" w:rsidRPr="00E97063" w:rsidRDefault="00116FAE" w:rsidP="00E97063">
            <w:pPr>
              <w:autoSpaceDE w:val="0"/>
              <w:autoSpaceDN w:val="0"/>
              <w:adjustRightInd w:val="0"/>
              <w:spacing w:after="0" w:line="240" w:lineRule="auto"/>
              <w:rPr>
                <w:rFonts w:ascii="Arial" w:hAnsi="Arial" w:cs="Arial"/>
                <w:b/>
                <w:bCs/>
                <w:color w:val="000000"/>
                <w:sz w:val="24"/>
                <w:szCs w:val="24"/>
              </w:rPr>
            </w:pPr>
            <w:r w:rsidRPr="00E97063">
              <w:rPr>
                <w:rFonts w:ascii="Arial" w:hAnsi="Arial" w:cs="Arial"/>
                <w:b/>
                <w:bCs/>
                <w:color w:val="000000"/>
                <w:sz w:val="24"/>
                <w:szCs w:val="24"/>
              </w:rPr>
              <w:t>Evaluation</w:t>
            </w:r>
          </w:p>
          <w:p w:rsidR="00E97063" w:rsidRPr="00E97063" w:rsidRDefault="00116FAE" w:rsidP="00E97063">
            <w:pPr>
              <w:autoSpaceDE w:val="0"/>
              <w:autoSpaceDN w:val="0"/>
              <w:adjustRightInd w:val="0"/>
              <w:spacing w:after="0" w:line="240" w:lineRule="auto"/>
              <w:rPr>
                <w:rFonts w:ascii="Arial" w:hAnsi="Arial" w:cs="Arial"/>
                <w:bCs/>
                <w:color w:val="000000"/>
                <w:sz w:val="24"/>
                <w:szCs w:val="24"/>
              </w:rPr>
            </w:pPr>
            <w:r w:rsidRPr="00E97063">
              <w:rPr>
                <w:rFonts w:ascii="Arial" w:hAnsi="Arial" w:cs="Arial"/>
                <w:bCs/>
                <w:color w:val="000000"/>
                <w:sz w:val="24"/>
                <w:szCs w:val="24"/>
              </w:rPr>
              <w:t>The original framework was established by evaluating the suppliers against the following criteria:</w:t>
            </w:r>
          </w:p>
          <w:p w:rsidR="00E97063" w:rsidRPr="00E97063" w:rsidRDefault="00116FAE" w:rsidP="00E97063">
            <w:pPr>
              <w:pStyle w:val="ListParagraph"/>
              <w:numPr>
                <w:ilvl w:val="0"/>
                <w:numId w:val="5"/>
              </w:numPr>
              <w:autoSpaceDE w:val="0"/>
              <w:autoSpaceDN w:val="0"/>
              <w:adjustRightInd w:val="0"/>
              <w:spacing w:after="0" w:line="240" w:lineRule="auto"/>
              <w:rPr>
                <w:rFonts w:ascii="Arial" w:hAnsi="Arial" w:cs="Arial"/>
                <w:bCs/>
                <w:color w:val="000000"/>
                <w:sz w:val="24"/>
                <w:szCs w:val="24"/>
              </w:rPr>
            </w:pPr>
            <w:r w:rsidRPr="00E97063">
              <w:rPr>
                <w:rFonts w:ascii="Arial" w:hAnsi="Arial" w:cs="Arial"/>
                <w:bCs/>
                <w:color w:val="000000"/>
                <w:sz w:val="24"/>
                <w:szCs w:val="24"/>
              </w:rPr>
              <w:t xml:space="preserve">15% quality, </w:t>
            </w:r>
          </w:p>
          <w:p w:rsidR="00E97063" w:rsidRPr="00E97063" w:rsidRDefault="00116FAE" w:rsidP="00E97063">
            <w:pPr>
              <w:pStyle w:val="ListParagraph"/>
              <w:numPr>
                <w:ilvl w:val="0"/>
                <w:numId w:val="5"/>
              </w:numPr>
              <w:autoSpaceDE w:val="0"/>
              <w:autoSpaceDN w:val="0"/>
              <w:adjustRightInd w:val="0"/>
              <w:spacing w:after="0" w:line="240" w:lineRule="auto"/>
              <w:rPr>
                <w:rFonts w:ascii="Arial" w:hAnsi="Arial" w:cs="Arial"/>
                <w:bCs/>
                <w:color w:val="000000"/>
                <w:sz w:val="24"/>
                <w:szCs w:val="24"/>
              </w:rPr>
            </w:pPr>
            <w:r w:rsidRPr="00E97063">
              <w:rPr>
                <w:rFonts w:ascii="Arial" w:hAnsi="Arial" w:cs="Arial"/>
                <w:bCs/>
                <w:color w:val="000000"/>
                <w:sz w:val="24"/>
                <w:szCs w:val="24"/>
              </w:rPr>
              <w:t>15% delivery and customer service</w:t>
            </w:r>
          </w:p>
          <w:p w:rsidR="00E97063" w:rsidRPr="00E97063" w:rsidRDefault="00116FAE" w:rsidP="00E97063">
            <w:pPr>
              <w:pStyle w:val="ListParagraph"/>
              <w:numPr>
                <w:ilvl w:val="0"/>
                <w:numId w:val="5"/>
              </w:numPr>
              <w:autoSpaceDE w:val="0"/>
              <w:autoSpaceDN w:val="0"/>
              <w:adjustRightInd w:val="0"/>
              <w:spacing w:after="0" w:line="240" w:lineRule="auto"/>
              <w:rPr>
                <w:rFonts w:ascii="Arial" w:hAnsi="Arial" w:cs="Arial"/>
                <w:bCs/>
                <w:color w:val="000000"/>
                <w:sz w:val="24"/>
                <w:szCs w:val="24"/>
              </w:rPr>
            </w:pPr>
            <w:r w:rsidRPr="00E97063">
              <w:rPr>
                <w:rFonts w:ascii="Arial" w:hAnsi="Arial" w:cs="Arial"/>
                <w:bCs/>
                <w:color w:val="000000"/>
                <w:sz w:val="24"/>
                <w:szCs w:val="24"/>
              </w:rPr>
              <w:t>10% sustainability</w:t>
            </w:r>
          </w:p>
          <w:p w:rsidR="00E97063" w:rsidRPr="00E97063" w:rsidRDefault="00116FAE" w:rsidP="00E97063">
            <w:pPr>
              <w:pStyle w:val="ListParagraph"/>
              <w:numPr>
                <w:ilvl w:val="0"/>
                <w:numId w:val="5"/>
              </w:numPr>
              <w:autoSpaceDE w:val="0"/>
              <w:autoSpaceDN w:val="0"/>
              <w:adjustRightInd w:val="0"/>
              <w:spacing w:after="0" w:line="240" w:lineRule="auto"/>
              <w:rPr>
                <w:rFonts w:ascii="Arial" w:hAnsi="Arial" w:cs="Arial"/>
                <w:bCs/>
                <w:color w:val="000000"/>
                <w:sz w:val="24"/>
                <w:szCs w:val="24"/>
              </w:rPr>
            </w:pPr>
            <w:r w:rsidRPr="00E97063">
              <w:rPr>
                <w:rFonts w:ascii="Arial" w:hAnsi="Arial" w:cs="Arial"/>
                <w:bCs/>
                <w:color w:val="000000"/>
                <w:sz w:val="24"/>
                <w:szCs w:val="24"/>
              </w:rPr>
              <w:t xml:space="preserve">60% price.  </w:t>
            </w:r>
          </w:p>
          <w:p w:rsidR="00E97063" w:rsidRPr="00E97063" w:rsidRDefault="00AA057B" w:rsidP="00E97063">
            <w:pPr>
              <w:autoSpaceDE w:val="0"/>
              <w:autoSpaceDN w:val="0"/>
              <w:adjustRightInd w:val="0"/>
              <w:spacing w:after="0" w:line="240" w:lineRule="auto"/>
              <w:rPr>
                <w:rFonts w:ascii="Arial" w:hAnsi="Arial" w:cs="Arial"/>
                <w:bCs/>
                <w:color w:val="000000"/>
                <w:sz w:val="24"/>
                <w:szCs w:val="24"/>
              </w:rPr>
            </w:pPr>
          </w:p>
          <w:p w:rsidR="00E97063" w:rsidRPr="00E97063" w:rsidRDefault="00116FAE" w:rsidP="00E97063">
            <w:pPr>
              <w:autoSpaceDE w:val="0"/>
              <w:autoSpaceDN w:val="0"/>
              <w:adjustRightInd w:val="0"/>
              <w:spacing w:after="0" w:line="240" w:lineRule="auto"/>
              <w:rPr>
                <w:rFonts w:ascii="Arial" w:hAnsi="Arial" w:cs="Arial"/>
                <w:bCs/>
                <w:color w:val="000000"/>
                <w:sz w:val="24"/>
                <w:szCs w:val="24"/>
              </w:rPr>
            </w:pPr>
            <w:r w:rsidRPr="00E97063">
              <w:rPr>
                <w:rFonts w:ascii="Arial" w:hAnsi="Arial" w:cs="Arial"/>
                <w:bCs/>
                <w:color w:val="000000"/>
                <w:sz w:val="24"/>
                <w:szCs w:val="24"/>
              </w:rPr>
              <w:t xml:space="preserve">The mini competition will be completed by YPO and will be evaluated on 100% price.  </w:t>
            </w:r>
          </w:p>
          <w:p w:rsidR="00E97063" w:rsidRPr="00E97063" w:rsidRDefault="00AA057B" w:rsidP="00E97063">
            <w:pPr>
              <w:autoSpaceDE w:val="0"/>
              <w:autoSpaceDN w:val="0"/>
              <w:adjustRightInd w:val="0"/>
              <w:spacing w:after="0" w:line="240" w:lineRule="auto"/>
              <w:rPr>
                <w:rFonts w:ascii="Arial" w:hAnsi="Arial" w:cs="Arial"/>
                <w:b/>
                <w:bCs/>
                <w:color w:val="000000"/>
                <w:sz w:val="24"/>
                <w:szCs w:val="24"/>
              </w:rPr>
            </w:pPr>
          </w:p>
        </w:tc>
      </w:tr>
      <w:tr w:rsidR="000B090F" w:rsidTr="005A20CB">
        <w:trPr>
          <w:trHeight w:val="1408"/>
        </w:trPr>
        <w:tc>
          <w:tcPr>
            <w:tcW w:w="9016" w:type="dxa"/>
            <w:shd w:val="clear" w:color="auto" w:fill="auto"/>
          </w:tcPr>
          <w:p w:rsidR="00E97063" w:rsidRPr="00E97063" w:rsidRDefault="00116FAE" w:rsidP="00E97063">
            <w:pPr>
              <w:autoSpaceDE w:val="0"/>
              <w:autoSpaceDN w:val="0"/>
              <w:adjustRightInd w:val="0"/>
              <w:spacing w:after="0" w:line="240" w:lineRule="auto"/>
              <w:rPr>
                <w:rFonts w:ascii="Arial" w:hAnsi="Arial" w:cs="Arial"/>
                <w:b/>
                <w:bCs/>
                <w:color w:val="000000"/>
                <w:sz w:val="24"/>
                <w:szCs w:val="24"/>
              </w:rPr>
            </w:pPr>
            <w:r w:rsidRPr="00E97063">
              <w:rPr>
                <w:rFonts w:ascii="Arial" w:hAnsi="Arial" w:cs="Arial"/>
                <w:b/>
                <w:bCs/>
                <w:color w:val="000000"/>
                <w:sz w:val="24"/>
                <w:szCs w:val="24"/>
              </w:rPr>
              <w:t>Contract Detail</w:t>
            </w:r>
          </w:p>
          <w:p w:rsidR="00E97063" w:rsidRPr="00E97063" w:rsidRDefault="00116FAE" w:rsidP="00E97063">
            <w:pPr>
              <w:autoSpaceDE w:val="0"/>
              <w:autoSpaceDN w:val="0"/>
              <w:adjustRightInd w:val="0"/>
              <w:spacing w:after="0" w:line="240" w:lineRule="auto"/>
              <w:rPr>
                <w:rFonts w:ascii="Arial" w:hAnsi="Arial" w:cs="Arial"/>
                <w:bCs/>
                <w:color w:val="000000"/>
                <w:sz w:val="24"/>
                <w:szCs w:val="24"/>
              </w:rPr>
            </w:pPr>
            <w:r w:rsidRPr="00E97063">
              <w:rPr>
                <w:rFonts w:ascii="Arial" w:hAnsi="Arial" w:cs="Arial"/>
                <w:bCs/>
                <w:color w:val="000000"/>
                <w:sz w:val="24"/>
                <w:szCs w:val="24"/>
              </w:rPr>
              <w:t xml:space="preserve">Since 1988, the county council has operated an 'in season' stock replenishment system, whereby the salt supplier maintains stock levels between pre-defined minimum and maximum levels during the winter.  Every local highway authority should have appropriate salt stockholding to meet defined resilience standards, all in line with current best practice. </w:t>
            </w:r>
          </w:p>
          <w:p w:rsidR="00E97063" w:rsidRPr="00E97063" w:rsidRDefault="00AA057B" w:rsidP="00E97063">
            <w:pPr>
              <w:autoSpaceDE w:val="0"/>
              <w:autoSpaceDN w:val="0"/>
              <w:adjustRightInd w:val="0"/>
              <w:spacing w:after="0" w:line="240" w:lineRule="auto"/>
              <w:rPr>
                <w:rFonts w:ascii="Arial" w:hAnsi="Arial" w:cs="Arial"/>
                <w:bCs/>
                <w:color w:val="000000"/>
                <w:sz w:val="24"/>
                <w:szCs w:val="24"/>
              </w:rPr>
            </w:pPr>
          </w:p>
          <w:p w:rsidR="00E97063" w:rsidRPr="00E97063" w:rsidRDefault="00116FAE" w:rsidP="00E97063">
            <w:pPr>
              <w:autoSpaceDE w:val="0"/>
              <w:autoSpaceDN w:val="0"/>
              <w:adjustRightInd w:val="0"/>
              <w:spacing w:after="0" w:line="240" w:lineRule="auto"/>
              <w:rPr>
                <w:rFonts w:ascii="Arial" w:hAnsi="Arial" w:cs="Arial"/>
                <w:bCs/>
                <w:color w:val="000000"/>
                <w:sz w:val="24"/>
                <w:szCs w:val="24"/>
              </w:rPr>
            </w:pPr>
            <w:r w:rsidRPr="00E97063">
              <w:rPr>
                <w:rFonts w:ascii="Arial" w:hAnsi="Arial" w:cs="Arial"/>
                <w:bCs/>
                <w:color w:val="000000"/>
                <w:sz w:val="24"/>
                <w:szCs w:val="24"/>
              </w:rPr>
              <w:t xml:space="preserve">The county council stockpiles over 30,000 tonnes of salt including strategic reserves, to cover all potential eventualities.  Salt stockpiled at the nine operational depots is treated with 3% 'Safecote'.  Treated salt provides better distribution on the road and removes the wind-blown problems associated with untreated salt.  The strategic reserve is untreated salt.  </w:t>
            </w:r>
          </w:p>
          <w:p w:rsidR="00E97063" w:rsidRPr="00E97063" w:rsidRDefault="00AA057B" w:rsidP="00E97063">
            <w:pPr>
              <w:autoSpaceDE w:val="0"/>
              <w:autoSpaceDN w:val="0"/>
              <w:adjustRightInd w:val="0"/>
              <w:spacing w:after="0" w:line="240" w:lineRule="auto"/>
              <w:rPr>
                <w:rFonts w:ascii="Arial" w:hAnsi="Arial" w:cs="Arial"/>
                <w:bCs/>
                <w:color w:val="000000"/>
                <w:sz w:val="24"/>
                <w:szCs w:val="24"/>
              </w:rPr>
            </w:pPr>
          </w:p>
          <w:p w:rsidR="00E97063" w:rsidRPr="00E97063" w:rsidRDefault="00116FAE" w:rsidP="00E97063">
            <w:pPr>
              <w:autoSpaceDE w:val="0"/>
              <w:autoSpaceDN w:val="0"/>
              <w:adjustRightInd w:val="0"/>
              <w:spacing w:after="0" w:line="240" w:lineRule="auto"/>
              <w:rPr>
                <w:rFonts w:ascii="Arial" w:hAnsi="Arial" w:cs="Arial"/>
                <w:bCs/>
                <w:color w:val="000000"/>
                <w:sz w:val="24"/>
                <w:szCs w:val="24"/>
              </w:rPr>
            </w:pPr>
            <w:r w:rsidRPr="00E97063">
              <w:rPr>
                <w:rFonts w:ascii="Arial" w:hAnsi="Arial" w:cs="Arial"/>
                <w:bCs/>
                <w:color w:val="000000"/>
                <w:sz w:val="24"/>
                <w:szCs w:val="24"/>
              </w:rPr>
              <w:t xml:space="preserve">The majority of requirements under this contract will be for 6mm brown treated rock salt, however, the framework will also allow the purchase of 6mm brown untreated rock salt to replenish any strategic reserves used.  The </w:t>
            </w:r>
            <w:r>
              <w:rPr>
                <w:rFonts w:ascii="Arial" w:hAnsi="Arial" w:cs="Arial"/>
                <w:bCs/>
                <w:color w:val="000000"/>
                <w:sz w:val="24"/>
                <w:szCs w:val="24"/>
              </w:rPr>
              <w:t>c</w:t>
            </w:r>
            <w:r w:rsidRPr="00E97063">
              <w:rPr>
                <w:rFonts w:ascii="Arial" w:hAnsi="Arial" w:cs="Arial"/>
                <w:bCs/>
                <w:color w:val="000000"/>
                <w:sz w:val="24"/>
                <w:szCs w:val="24"/>
              </w:rPr>
              <w:t xml:space="preserve">ounty </w:t>
            </w:r>
            <w:r>
              <w:rPr>
                <w:rFonts w:ascii="Arial" w:hAnsi="Arial" w:cs="Arial"/>
                <w:bCs/>
                <w:color w:val="000000"/>
                <w:sz w:val="24"/>
                <w:szCs w:val="24"/>
              </w:rPr>
              <w:t>c</w:t>
            </w:r>
            <w:r w:rsidRPr="00E97063">
              <w:rPr>
                <w:rFonts w:ascii="Arial" w:hAnsi="Arial" w:cs="Arial"/>
                <w:bCs/>
                <w:color w:val="000000"/>
                <w:sz w:val="24"/>
                <w:szCs w:val="24"/>
              </w:rPr>
              <w:t xml:space="preserve">ouncil currently use a traditional scheme which allows for the </w:t>
            </w:r>
            <w:r>
              <w:rPr>
                <w:rFonts w:ascii="Arial" w:hAnsi="Arial" w:cs="Arial"/>
                <w:bCs/>
                <w:color w:val="000000"/>
                <w:sz w:val="24"/>
                <w:szCs w:val="24"/>
              </w:rPr>
              <w:t>c</w:t>
            </w:r>
            <w:r w:rsidRPr="00E97063">
              <w:rPr>
                <w:rFonts w:ascii="Arial" w:hAnsi="Arial" w:cs="Arial"/>
                <w:bCs/>
                <w:color w:val="000000"/>
                <w:sz w:val="24"/>
                <w:szCs w:val="24"/>
              </w:rPr>
              <w:t xml:space="preserve">ounty </w:t>
            </w:r>
            <w:r>
              <w:rPr>
                <w:rFonts w:ascii="Arial" w:hAnsi="Arial" w:cs="Arial"/>
                <w:bCs/>
                <w:color w:val="000000"/>
                <w:sz w:val="24"/>
                <w:szCs w:val="24"/>
              </w:rPr>
              <w:t>c</w:t>
            </w:r>
            <w:r w:rsidRPr="00E97063">
              <w:rPr>
                <w:rFonts w:ascii="Arial" w:hAnsi="Arial" w:cs="Arial"/>
                <w:bCs/>
                <w:color w:val="000000"/>
                <w:sz w:val="24"/>
                <w:szCs w:val="24"/>
              </w:rPr>
              <w:t xml:space="preserve">ouncil to manage and monitor its stock and replenish via placing orders with the supplier as and when required.  </w:t>
            </w:r>
          </w:p>
          <w:p w:rsidR="00E97063" w:rsidRPr="00E97063" w:rsidRDefault="00AA057B" w:rsidP="00E97063">
            <w:pPr>
              <w:autoSpaceDE w:val="0"/>
              <w:autoSpaceDN w:val="0"/>
              <w:adjustRightInd w:val="0"/>
              <w:spacing w:after="0" w:line="240" w:lineRule="auto"/>
              <w:rPr>
                <w:rFonts w:ascii="Arial" w:hAnsi="Arial" w:cs="Arial"/>
                <w:b/>
                <w:bCs/>
                <w:color w:val="000000"/>
                <w:sz w:val="24"/>
                <w:szCs w:val="24"/>
              </w:rPr>
            </w:pPr>
          </w:p>
        </w:tc>
      </w:tr>
    </w:tbl>
    <w:p w:rsidR="00E97063" w:rsidRPr="00E97063" w:rsidRDefault="00AA057B" w:rsidP="00E97063">
      <w:pPr>
        <w:rPr>
          <w:rFonts w:ascii="Arial" w:hAnsi="Arial" w:cs="Arial"/>
          <w:sz w:val="24"/>
          <w:szCs w:val="24"/>
        </w:rPr>
      </w:pPr>
    </w:p>
    <w:p w:rsidR="00C70F35" w:rsidRPr="00E97063" w:rsidRDefault="00AA057B">
      <w:pPr>
        <w:rPr>
          <w:rFonts w:ascii="Arial" w:hAnsi="Arial" w:cs="Arial"/>
          <w:sz w:val="24"/>
          <w:szCs w:val="24"/>
        </w:rPr>
      </w:pPr>
    </w:p>
    <w:sectPr w:rsidR="00C70F35" w:rsidRPr="00E970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F06" w:rsidRDefault="00116FAE">
      <w:pPr>
        <w:spacing w:after="0" w:line="240" w:lineRule="auto"/>
      </w:pPr>
      <w:r>
        <w:separator/>
      </w:r>
    </w:p>
  </w:endnote>
  <w:endnote w:type="continuationSeparator" w:id="0">
    <w:p w:rsidR="00A21F06" w:rsidRDefault="00116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F06" w:rsidRDefault="00116FAE">
      <w:pPr>
        <w:spacing w:after="0" w:line="240" w:lineRule="auto"/>
      </w:pPr>
      <w:r>
        <w:separator/>
      </w:r>
    </w:p>
  </w:footnote>
  <w:footnote w:type="continuationSeparator" w:id="0">
    <w:p w:rsidR="00A21F06" w:rsidRDefault="00116F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173D"/>
    <w:multiLevelType w:val="multilevel"/>
    <w:tmpl w:val="595C7BF8"/>
    <w:lvl w:ilvl="0">
      <w:start w:val="1"/>
      <w:numFmt w:val="decimal"/>
      <w:lvlText w:val="%1."/>
      <w:lvlJc w:val="left"/>
      <w:pPr>
        <w:ind w:left="360" w:hanging="360"/>
      </w:pPr>
      <w:rPr>
        <w:b/>
      </w:rPr>
    </w:lvl>
    <w:lvl w:ilvl="1">
      <w:start w:val="1"/>
      <w:numFmt w:val="decimal"/>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3942150"/>
    <w:multiLevelType w:val="hybridMultilevel"/>
    <w:tmpl w:val="DE32A6F0"/>
    <w:lvl w:ilvl="0" w:tplc="E17856D6">
      <w:start w:val="1"/>
      <w:numFmt w:val="decimal"/>
      <w:lvlText w:val="%1."/>
      <w:lvlJc w:val="left"/>
      <w:pPr>
        <w:ind w:left="720" w:hanging="360"/>
      </w:pPr>
      <w:rPr>
        <w:rFonts w:hint="default"/>
      </w:rPr>
    </w:lvl>
    <w:lvl w:ilvl="1" w:tplc="AFA61534" w:tentative="1">
      <w:start w:val="1"/>
      <w:numFmt w:val="lowerLetter"/>
      <w:lvlText w:val="%2."/>
      <w:lvlJc w:val="left"/>
      <w:pPr>
        <w:ind w:left="1440" w:hanging="360"/>
      </w:pPr>
    </w:lvl>
    <w:lvl w:ilvl="2" w:tplc="AC7E0482" w:tentative="1">
      <w:start w:val="1"/>
      <w:numFmt w:val="lowerRoman"/>
      <w:lvlText w:val="%3."/>
      <w:lvlJc w:val="right"/>
      <w:pPr>
        <w:ind w:left="2160" w:hanging="180"/>
      </w:pPr>
    </w:lvl>
    <w:lvl w:ilvl="3" w:tplc="65E0A75E" w:tentative="1">
      <w:start w:val="1"/>
      <w:numFmt w:val="decimal"/>
      <w:lvlText w:val="%4."/>
      <w:lvlJc w:val="left"/>
      <w:pPr>
        <w:ind w:left="2880" w:hanging="360"/>
      </w:pPr>
    </w:lvl>
    <w:lvl w:ilvl="4" w:tplc="74A6A0A8" w:tentative="1">
      <w:start w:val="1"/>
      <w:numFmt w:val="lowerLetter"/>
      <w:lvlText w:val="%5."/>
      <w:lvlJc w:val="left"/>
      <w:pPr>
        <w:ind w:left="3600" w:hanging="360"/>
      </w:pPr>
    </w:lvl>
    <w:lvl w:ilvl="5" w:tplc="CED65DC2" w:tentative="1">
      <w:start w:val="1"/>
      <w:numFmt w:val="lowerRoman"/>
      <w:lvlText w:val="%6."/>
      <w:lvlJc w:val="right"/>
      <w:pPr>
        <w:ind w:left="4320" w:hanging="180"/>
      </w:pPr>
    </w:lvl>
    <w:lvl w:ilvl="6" w:tplc="43DCB420" w:tentative="1">
      <w:start w:val="1"/>
      <w:numFmt w:val="decimal"/>
      <w:lvlText w:val="%7."/>
      <w:lvlJc w:val="left"/>
      <w:pPr>
        <w:ind w:left="5040" w:hanging="360"/>
      </w:pPr>
    </w:lvl>
    <w:lvl w:ilvl="7" w:tplc="BFAA514C" w:tentative="1">
      <w:start w:val="1"/>
      <w:numFmt w:val="lowerLetter"/>
      <w:lvlText w:val="%8."/>
      <w:lvlJc w:val="left"/>
      <w:pPr>
        <w:ind w:left="5760" w:hanging="360"/>
      </w:pPr>
    </w:lvl>
    <w:lvl w:ilvl="8" w:tplc="27542F32" w:tentative="1">
      <w:start w:val="1"/>
      <w:numFmt w:val="lowerRoman"/>
      <w:lvlText w:val="%9."/>
      <w:lvlJc w:val="right"/>
      <w:pPr>
        <w:ind w:left="6480" w:hanging="180"/>
      </w:pPr>
    </w:lvl>
  </w:abstractNum>
  <w:abstractNum w:abstractNumId="2" w15:restartNumberingAfterBreak="0">
    <w:nsid w:val="4C354A47"/>
    <w:multiLevelType w:val="hybridMultilevel"/>
    <w:tmpl w:val="BB588FE6"/>
    <w:lvl w:ilvl="0" w:tplc="8522C9F0">
      <w:start w:val="2"/>
      <w:numFmt w:val="decimal"/>
      <w:lvlText w:val="(%1)"/>
      <w:lvlJc w:val="left"/>
      <w:pPr>
        <w:ind w:left="720" w:hanging="360"/>
      </w:pPr>
      <w:rPr>
        <w:rFonts w:hint="default"/>
      </w:rPr>
    </w:lvl>
    <w:lvl w:ilvl="1" w:tplc="75A601A8" w:tentative="1">
      <w:start w:val="1"/>
      <w:numFmt w:val="lowerLetter"/>
      <w:lvlText w:val="%2."/>
      <w:lvlJc w:val="left"/>
      <w:pPr>
        <w:ind w:left="1440" w:hanging="360"/>
      </w:pPr>
    </w:lvl>
    <w:lvl w:ilvl="2" w:tplc="EB8E310E" w:tentative="1">
      <w:start w:val="1"/>
      <w:numFmt w:val="lowerRoman"/>
      <w:lvlText w:val="%3."/>
      <w:lvlJc w:val="right"/>
      <w:pPr>
        <w:ind w:left="2160" w:hanging="180"/>
      </w:pPr>
    </w:lvl>
    <w:lvl w:ilvl="3" w:tplc="2FFA0802" w:tentative="1">
      <w:start w:val="1"/>
      <w:numFmt w:val="decimal"/>
      <w:lvlText w:val="%4."/>
      <w:lvlJc w:val="left"/>
      <w:pPr>
        <w:ind w:left="2880" w:hanging="360"/>
      </w:pPr>
    </w:lvl>
    <w:lvl w:ilvl="4" w:tplc="6E4861C2" w:tentative="1">
      <w:start w:val="1"/>
      <w:numFmt w:val="lowerLetter"/>
      <w:lvlText w:val="%5."/>
      <w:lvlJc w:val="left"/>
      <w:pPr>
        <w:ind w:left="3600" w:hanging="360"/>
      </w:pPr>
    </w:lvl>
    <w:lvl w:ilvl="5" w:tplc="D67AAD60" w:tentative="1">
      <w:start w:val="1"/>
      <w:numFmt w:val="lowerRoman"/>
      <w:lvlText w:val="%6."/>
      <w:lvlJc w:val="right"/>
      <w:pPr>
        <w:ind w:left="4320" w:hanging="180"/>
      </w:pPr>
    </w:lvl>
    <w:lvl w:ilvl="6" w:tplc="B64858AE" w:tentative="1">
      <w:start w:val="1"/>
      <w:numFmt w:val="decimal"/>
      <w:lvlText w:val="%7."/>
      <w:lvlJc w:val="left"/>
      <w:pPr>
        <w:ind w:left="5040" w:hanging="360"/>
      </w:pPr>
    </w:lvl>
    <w:lvl w:ilvl="7" w:tplc="88021D0A" w:tentative="1">
      <w:start w:val="1"/>
      <w:numFmt w:val="lowerLetter"/>
      <w:lvlText w:val="%8."/>
      <w:lvlJc w:val="left"/>
      <w:pPr>
        <w:ind w:left="5760" w:hanging="360"/>
      </w:pPr>
    </w:lvl>
    <w:lvl w:ilvl="8" w:tplc="74902C2C" w:tentative="1">
      <w:start w:val="1"/>
      <w:numFmt w:val="lowerRoman"/>
      <w:lvlText w:val="%9."/>
      <w:lvlJc w:val="right"/>
      <w:pPr>
        <w:ind w:left="6480" w:hanging="180"/>
      </w:pPr>
    </w:lvl>
  </w:abstractNum>
  <w:abstractNum w:abstractNumId="3" w15:restartNumberingAfterBreak="0">
    <w:nsid w:val="4F0B1534"/>
    <w:multiLevelType w:val="hybridMultilevel"/>
    <w:tmpl w:val="4EB6F160"/>
    <w:lvl w:ilvl="0" w:tplc="286E7390">
      <w:start w:val="1"/>
      <w:numFmt w:val="bullet"/>
      <w:lvlText w:val=""/>
      <w:lvlJc w:val="left"/>
      <w:pPr>
        <w:ind w:left="720" w:hanging="360"/>
      </w:pPr>
      <w:rPr>
        <w:rFonts w:ascii="Symbol" w:hAnsi="Symbol" w:hint="default"/>
      </w:rPr>
    </w:lvl>
    <w:lvl w:ilvl="1" w:tplc="E67472E6" w:tentative="1">
      <w:start w:val="1"/>
      <w:numFmt w:val="bullet"/>
      <w:lvlText w:val="o"/>
      <w:lvlJc w:val="left"/>
      <w:pPr>
        <w:ind w:left="1440" w:hanging="360"/>
      </w:pPr>
      <w:rPr>
        <w:rFonts w:ascii="Courier New" w:hAnsi="Courier New" w:cs="Courier New" w:hint="default"/>
      </w:rPr>
    </w:lvl>
    <w:lvl w:ilvl="2" w:tplc="7222DDC4" w:tentative="1">
      <w:start w:val="1"/>
      <w:numFmt w:val="bullet"/>
      <w:lvlText w:val=""/>
      <w:lvlJc w:val="left"/>
      <w:pPr>
        <w:ind w:left="2160" w:hanging="360"/>
      </w:pPr>
      <w:rPr>
        <w:rFonts w:ascii="Wingdings" w:hAnsi="Wingdings" w:hint="default"/>
      </w:rPr>
    </w:lvl>
    <w:lvl w:ilvl="3" w:tplc="530A16E6" w:tentative="1">
      <w:start w:val="1"/>
      <w:numFmt w:val="bullet"/>
      <w:lvlText w:val=""/>
      <w:lvlJc w:val="left"/>
      <w:pPr>
        <w:ind w:left="2880" w:hanging="360"/>
      </w:pPr>
      <w:rPr>
        <w:rFonts w:ascii="Symbol" w:hAnsi="Symbol" w:hint="default"/>
      </w:rPr>
    </w:lvl>
    <w:lvl w:ilvl="4" w:tplc="E3DCF698" w:tentative="1">
      <w:start w:val="1"/>
      <w:numFmt w:val="bullet"/>
      <w:lvlText w:val="o"/>
      <w:lvlJc w:val="left"/>
      <w:pPr>
        <w:ind w:left="3600" w:hanging="360"/>
      </w:pPr>
      <w:rPr>
        <w:rFonts w:ascii="Courier New" w:hAnsi="Courier New" w:cs="Courier New" w:hint="default"/>
      </w:rPr>
    </w:lvl>
    <w:lvl w:ilvl="5" w:tplc="C24EE142" w:tentative="1">
      <w:start w:val="1"/>
      <w:numFmt w:val="bullet"/>
      <w:lvlText w:val=""/>
      <w:lvlJc w:val="left"/>
      <w:pPr>
        <w:ind w:left="4320" w:hanging="360"/>
      </w:pPr>
      <w:rPr>
        <w:rFonts w:ascii="Wingdings" w:hAnsi="Wingdings" w:hint="default"/>
      </w:rPr>
    </w:lvl>
    <w:lvl w:ilvl="6" w:tplc="5546AE66" w:tentative="1">
      <w:start w:val="1"/>
      <w:numFmt w:val="bullet"/>
      <w:lvlText w:val=""/>
      <w:lvlJc w:val="left"/>
      <w:pPr>
        <w:ind w:left="5040" w:hanging="360"/>
      </w:pPr>
      <w:rPr>
        <w:rFonts w:ascii="Symbol" w:hAnsi="Symbol" w:hint="default"/>
      </w:rPr>
    </w:lvl>
    <w:lvl w:ilvl="7" w:tplc="0DB2DD04" w:tentative="1">
      <w:start w:val="1"/>
      <w:numFmt w:val="bullet"/>
      <w:lvlText w:val="o"/>
      <w:lvlJc w:val="left"/>
      <w:pPr>
        <w:ind w:left="5760" w:hanging="360"/>
      </w:pPr>
      <w:rPr>
        <w:rFonts w:ascii="Courier New" w:hAnsi="Courier New" w:cs="Courier New" w:hint="default"/>
      </w:rPr>
    </w:lvl>
    <w:lvl w:ilvl="8" w:tplc="6A42E9B4" w:tentative="1">
      <w:start w:val="1"/>
      <w:numFmt w:val="bullet"/>
      <w:lvlText w:val=""/>
      <w:lvlJc w:val="left"/>
      <w:pPr>
        <w:ind w:left="6480" w:hanging="360"/>
      </w:pPr>
      <w:rPr>
        <w:rFonts w:ascii="Wingdings" w:hAnsi="Wingdings" w:hint="default"/>
      </w:rPr>
    </w:lvl>
  </w:abstractNum>
  <w:abstractNum w:abstractNumId="4" w15:restartNumberingAfterBreak="0">
    <w:nsid w:val="59D766E5"/>
    <w:multiLevelType w:val="hybridMultilevel"/>
    <w:tmpl w:val="69A41BB2"/>
    <w:lvl w:ilvl="0" w:tplc="0EE85484">
      <w:start w:val="1"/>
      <w:numFmt w:val="decimal"/>
      <w:lvlText w:val="(%1)"/>
      <w:lvlJc w:val="left"/>
      <w:pPr>
        <w:ind w:left="720" w:hanging="360"/>
      </w:pPr>
      <w:rPr>
        <w:rFonts w:hint="default"/>
      </w:rPr>
    </w:lvl>
    <w:lvl w:ilvl="1" w:tplc="B2388782" w:tentative="1">
      <w:start w:val="1"/>
      <w:numFmt w:val="lowerLetter"/>
      <w:lvlText w:val="%2."/>
      <w:lvlJc w:val="left"/>
      <w:pPr>
        <w:ind w:left="1440" w:hanging="360"/>
      </w:pPr>
    </w:lvl>
    <w:lvl w:ilvl="2" w:tplc="F368A6F0" w:tentative="1">
      <w:start w:val="1"/>
      <w:numFmt w:val="lowerRoman"/>
      <w:lvlText w:val="%3."/>
      <w:lvlJc w:val="right"/>
      <w:pPr>
        <w:ind w:left="2160" w:hanging="180"/>
      </w:pPr>
    </w:lvl>
    <w:lvl w:ilvl="3" w:tplc="D2C20A1E" w:tentative="1">
      <w:start w:val="1"/>
      <w:numFmt w:val="decimal"/>
      <w:lvlText w:val="%4."/>
      <w:lvlJc w:val="left"/>
      <w:pPr>
        <w:ind w:left="2880" w:hanging="360"/>
      </w:pPr>
    </w:lvl>
    <w:lvl w:ilvl="4" w:tplc="78000ACC" w:tentative="1">
      <w:start w:val="1"/>
      <w:numFmt w:val="lowerLetter"/>
      <w:lvlText w:val="%5."/>
      <w:lvlJc w:val="left"/>
      <w:pPr>
        <w:ind w:left="3600" w:hanging="360"/>
      </w:pPr>
    </w:lvl>
    <w:lvl w:ilvl="5" w:tplc="753293DC" w:tentative="1">
      <w:start w:val="1"/>
      <w:numFmt w:val="lowerRoman"/>
      <w:lvlText w:val="%6."/>
      <w:lvlJc w:val="right"/>
      <w:pPr>
        <w:ind w:left="4320" w:hanging="180"/>
      </w:pPr>
    </w:lvl>
    <w:lvl w:ilvl="6" w:tplc="E09EB1A8" w:tentative="1">
      <w:start w:val="1"/>
      <w:numFmt w:val="decimal"/>
      <w:lvlText w:val="%7."/>
      <w:lvlJc w:val="left"/>
      <w:pPr>
        <w:ind w:left="5040" w:hanging="360"/>
      </w:pPr>
    </w:lvl>
    <w:lvl w:ilvl="7" w:tplc="1BDAC5DE" w:tentative="1">
      <w:start w:val="1"/>
      <w:numFmt w:val="lowerLetter"/>
      <w:lvlText w:val="%8."/>
      <w:lvlJc w:val="left"/>
      <w:pPr>
        <w:ind w:left="5760" w:hanging="360"/>
      </w:pPr>
    </w:lvl>
    <w:lvl w:ilvl="8" w:tplc="86CE35BE" w:tentative="1">
      <w:start w:val="1"/>
      <w:numFmt w:val="lowerRoman"/>
      <w:lvlText w:val="%9."/>
      <w:lvlJc w:val="right"/>
      <w:pPr>
        <w:ind w:left="6480" w:hanging="180"/>
      </w:pPr>
    </w:lvl>
  </w:abstractNum>
  <w:abstractNum w:abstractNumId="5" w15:restartNumberingAfterBreak="0">
    <w:nsid w:val="622856D7"/>
    <w:multiLevelType w:val="hybridMultilevel"/>
    <w:tmpl w:val="8488CA62"/>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6" w15:restartNumberingAfterBreak="0">
    <w:nsid w:val="62471257"/>
    <w:multiLevelType w:val="hybridMultilevel"/>
    <w:tmpl w:val="87CC1E8C"/>
    <w:lvl w:ilvl="0" w:tplc="6910E374">
      <w:start w:val="1"/>
      <w:numFmt w:val="bullet"/>
      <w:lvlText w:val=""/>
      <w:lvlJc w:val="left"/>
      <w:pPr>
        <w:tabs>
          <w:tab w:val="num" w:pos="720"/>
        </w:tabs>
        <w:ind w:left="720" w:hanging="360"/>
      </w:pPr>
      <w:rPr>
        <w:rFonts w:ascii="Symbol" w:hAnsi="Symbol" w:hint="default"/>
      </w:rPr>
    </w:lvl>
    <w:lvl w:ilvl="1" w:tplc="7916C262" w:tentative="1">
      <w:start w:val="1"/>
      <w:numFmt w:val="bullet"/>
      <w:lvlText w:val="o"/>
      <w:lvlJc w:val="left"/>
      <w:pPr>
        <w:tabs>
          <w:tab w:val="num" w:pos="1440"/>
        </w:tabs>
        <w:ind w:left="1440" w:hanging="360"/>
      </w:pPr>
      <w:rPr>
        <w:rFonts w:ascii="Courier New" w:hAnsi="Courier New" w:hint="default"/>
      </w:rPr>
    </w:lvl>
    <w:lvl w:ilvl="2" w:tplc="DD1E6776" w:tentative="1">
      <w:start w:val="1"/>
      <w:numFmt w:val="bullet"/>
      <w:lvlText w:val=""/>
      <w:lvlJc w:val="left"/>
      <w:pPr>
        <w:tabs>
          <w:tab w:val="num" w:pos="2160"/>
        </w:tabs>
        <w:ind w:left="2160" w:hanging="360"/>
      </w:pPr>
      <w:rPr>
        <w:rFonts w:ascii="Wingdings" w:hAnsi="Wingdings" w:hint="default"/>
      </w:rPr>
    </w:lvl>
    <w:lvl w:ilvl="3" w:tplc="7374C71E" w:tentative="1">
      <w:start w:val="1"/>
      <w:numFmt w:val="bullet"/>
      <w:lvlText w:val=""/>
      <w:lvlJc w:val="left"/>
      <w:pPr>
        <w:tabs>
          <w:tab w:val="num" w:pos="2880"/>
        </w:tabs>
        <w:ind w:left="2880" w:hanging="360"/>
      </w:pPr>
      <w:rPr>
        <w:rFonts w:ascii="Symbol" w:hAnsi="Symbol" w:hint="default"/>
      </w:rPr>
    </w:lvl>
    <w:lvl w:ilvl="4" w:tplc="50F6635C" w:tentative="1">
      <w:start w:val="1"/>
      <w:numFmt w:val="bullet"/>
      <w:lvlText w:val="o"/>
      <w:lvlJc w:val="left"/>
      <w:pPr>
        <w:tabs>
          <w:tab w:val="num" w:pos="3600"/>
        </w:tabs>
        <w:ind w:left="3600" w:hanging="360"/>
      </w:pPr>
      <w:rPr>
        <w:rFonts w:ascii="Courier New" w:hAnsi="Courier New" w:hint="default"/>
      </w:rPr>
    </w:lvl>
    <w:lvl w:ilvl="5" w:tplc="2B2815EC" w:tentative="1">
      <w:start w:val="1"/>
      <w:numFmt w:val="bullet"/>
      <w:lvlText w:val=""/>
      <w:lvlJc w:val="left"/>
      <w:pPr>
        <w:tabs>
          <w:tab w:val="num" w:pos="4320"/>
        </w:tabs>
        <w:ind w:left="4320" w:hanging="360"/>
      </w:pPr>
      <w:rPr>
        <w:rFonts w:ascii="Wingdings" w:hAnsi="Wingdings" w:hint="default"/>
      </w:rPr>
    </w:lvl>
    <w:lvl w:ilvl="6" w:tplc="755EF0FC" w:tentative="1">
      <w:start w:val="1"/>
      <w:numFmt w:val="bullet"/>
      <w:lvlText w:val=""/>
      <w:lvlJc w:val="left"/>
      <w:pPr>
        <w:tabs>
          <w:tab w:val="num" w:pos="5040"/>
        </w:tabs>
        <w:ind w:left="5040" w:hanging="360"/>
      </w:pPr>
      <w:rPr>
        <w:rFonts w:ascii="Symbol" w:hAnsi="Symbol" w:hint="default"/>
      </w:rPr>
    </w:lvl>
    <w:lvl w:ilvl="7" w:tplc="A370992C" w:tentative="1">
      <w:start w:val="1"/>
      <w:numFmt w:val="bullet"/>
      <w:lvlText w:val="o"/>
      <w:lvlJc w:val="left"/>
      <w:pPr>
        <w:tabs>
          <w:tab w:val="num" w:pos="5760"/>
        </w:tabs>
        <w:ind w:left="5760" w:hanging="360"/>
      </w:pPr>
      <w:rPr>
        <w:rFonts w:ascii="Courier New" w:hAnsi="Courier New" w:hint="default"/>
      </w:rPr>
    </w:lvl>
    <w:lvl w:ilvl="8" w:tplc="B66E249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92752C"/>
    <w:multiLevelType w:val="hybridMultilevel"/>
    <w:tmpl w:val="D2908514"/>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3"/>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0F"/>
    <w:rsid w:val="000B090F"/>
    <w:rsid w:val="00116FAE"/>
    <w:rsid w:val="00A21F06"/>
    <w:rsid w:val="00AA0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5F2755-DBE9-4238-A908-7ACFF7F1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6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E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E3D"/>
  </w:style>
  <w:style w:type="paragraph" w:styleId="Footer">
    <w:name w:val="footer"/>
    <w:basedOn w:val="Normal"/>
    <w:link w:val="FooterChar"/>
    <w:uiPriority w:val="99"/>
    <w:unhideWhenUsed/>
    <w:rsid w:val="00BA5E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E3D"/>
  </w:style>
  <w:style w:type="table" w:styleId="TableGrid">
    <w:name w:val="Table Grid"/>
    <w:basedOn w:val="TableNormal"/>
    <w:uiPriority w:val="39"/>
    <w:rsid w:val="002A6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5179"/>
    <w:pPr>
      <w:ind w:left="720"/>
      <w:contextualSpacing/>
    </w:pPr>
  </w:style>
  <w:style w:type="paragraph" w:styleId="FootnoteText">
    <w:name w:val="footnote text"/>
    <w:basedOn w:val="Normal"/>
    <w:link w:val="FootnoteTextChar"/>
    <w:uiPriority w:val="99"/>
    <w:semiHidden/>
    <w:unhideWhenUsed/>
    <w:rsid w:val="00554D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4D97"/>
    <w:rPr>
      <w:sz w:val="20"/>
      <w:szCs w:val="20"/>
    </w:rPr>
  </w:style>
  <w:style w:type="character" w:styleId="FootnoteReference">
    <w:name w:val="footnote reference"/>
    <w:uiPriority w:val="99"/>
    <w:rsid w:val="00554D97"/>
    <w:rPr>
      <w:vertAlign w:val="superscript"/>
    </w:rPr>
  </w:style>
  <w:style w:type="paragraph" w:styleId="BalloonText">
    <w:name w:val="Balloon Text"/>
    <w:basedOn w:val="Normal"/>
    <w:link w:val="BalloonTextChar"/>
    <w:uiPriority w:val="99"/>
    <w:semiHidden/>
    <w:unhideWhenUsed/>
    <w:rsid w:val="00383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AF0"/>
    <w:rPr>
      <w:rFonts w:ascii="Segoe UI" w:hAnsi="Segoe UI" w:cs="Segoe UI"/>
      <w:sz w:val="18"/>
      <w:szCs w:val="18"/>
    </w:rPr>
  </w:style>
  <w:style w:type="character" w:styleId="CommentReference">
    <w:name w:val="annotation reference"/>
    <w:basedOn w:val="DefaultParagraphFont"/>
    <w:uiPriority w:val="99"/>
    <w:semiHidden/>
    <w:unhideWhenUsed/>
    <w:rsid w:val="00852297"/>
    <w:rPr>
      <w:sz w:val="16"/>
      <w:szCs w:val="16"/>
    </w:rPr>
  </w:style>
  <w:style w:type="paragraph" w:styleId="CommentText">
    <w:name w:val="annotation text"/>
    <w:basedOn w:val="Normal"/>
    <w:link w:val="CommentTextChar"/>
    <w:uiPriority w:val="99"/>
    <w:semiHidden/>
    <w:unhideWhenUsed/>
    <w:rsid w:val="00852297"/>
    <w:pPr>
      <w:spacing w:line="240" w:lineRule="auto"/>
    </w:pPr>
    <w:rPr>
      <w:sz w:val="20"/>
      <w:szCs w:val="20"/>
    </w:rPr>
  </w:style>
  <w:style w:type="character" w:customStyle="1" w:styleId="CommentTextChar">
    <w:name w:val="Comment Text Char"/>
    <w:basedOn w:val="DefaultParagraphFont"/>
    <w:link w:val="CommentText"/>
    <w:uiPriority w:val="99"/>
    <w:semiHidden/>
    <w:rsid w:val="00852297"/>
    <w:rPr>
      <w:sz w:val="20"/>
      <w:szCs w:val="20"/>
    </w:rPr>
  </w:style>
  <w:style w:type="paragraph" w:styleId="CommentSubject">
    <w:name w:val="annotation subject"/>
    <w:basedOn w:val="CommentText"/>
    <w:next w:val="CommentText"/>
    <w:link w:val="CommentSubjectChar"/>
    <w:uiPriority w:val="99"/>
    <w:semiHidden/>
    <w:unhideWhenUsed/>
    <w:rsid w:val="00852297"/>
    <w:rPr>
      <w:b/>
      <w:bCs/>
    </w:rPr>
  </w:style>
  <w:style w:type="character" w:customStyle="1" w:styleId="CommentSubjectChar">
    <w:name w:val="Comment Subject Char"/>
    <w:basedOn w:val="CommentTextChar"/>
    <w:link w:val="CommentSubject"/>
    <w:uiPriority w:val="99"/>
    <w:semiHidden/>
    <w:rsid w:val="00852297"/>
    <w:rPr>
      <w:b/>
      <w:bCs/>
      <w:sz w:val="20"/>
      <w:szCs w:val="20"/>
    </w:rPr>
  </w:style>
  <w:style w:type="paragraph" w:styleId="Revision">
    <w:name w:val="Revision"/>
    <w:hidden/>
    <w:uiPriority w:val="99"/>
    <w:semiHidden/>
    <w:rsid w:val="00E125F2"/>
    <w:pPr>
      <w:spacing w:after="0" w:line="240" w:lineRule="auto"/>
    </w:pPr>
  </w:style>
  <w:style w:type="character" w:customStyle="1" w:styleId="Level1asHeadingtext">
    <w:name w:val="Level 1 as Heading (text)"/>
    <w:rsid w:val="00CC4176"/>
    <w:rPr>
      <w:b/>
    </w:rPr>
  </w:style>
  <w:style w:type="paragraph" w:styleId="List">
    <w:name w:val="List"/>
    <w:basedOn w:val="Normal"/>
    <w:link w:val="ListChar"/>
    <w:rsid w:val="00CC4176"/>
    <w:pPr>
      <w:spacing w:after="0" w:line="240" w:lineRule="auto"/>
      <w:ind w:left="283" w:hanging="283"/>
    </w:pPr>
    <w:rPr>
      <w:rFonts w:ascii="Arial" w:eastAsia="Times New Roman" w:hAnsi="Arial" w:cs="Times New Roman"/>
      <w:sz w:val="24"/>
      <w:szCs w:val="24"/>
    </w:rPr>
  </w:style>
  <w:style w:type="character" w:customStyle="1" w:styleId="ListChar">
    <w:name w:val="List Char"/>
    <w:link w:val="List"/>
    <w:rsid w:val="00CC4176"/>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Garsed, Craig</dc:creator>
  <cp:lastModifiedBy>Hyde, Ryan</cp:lastModifiedBy>
  <cp:revision>15</cp:revision>
  <cp:lastPrinted>2018-05-18T07:55:00Z</cp:lastPrinted>
  <dcterms:created xsi:type="dcterms:W3CDTF">2018-05-18T07:16:00Z</dcterms:created>
  <dcterms:modified xsi:type="dcterms:W3CDTF">2018-06-04T12:03:00Z</dcterms:modified>
</cp:coreProperties>
</file>